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38D0" w14:textId="7A223D05" w:rsidR="00077978" w:rsidRPr="00012EDF" w:rsidRDefault="00077978" w:rsidP="00077978">
      <w:pPr>
        <w:pStyle w:val="PreformattedText"/>
        <w:jc w:val="right"/>
        <w:rPr>
          <w:rFonts w:ascii="Times New Roman" w:hAnsi="Times New Roman" w:cs="Times New Roman"/>
          <w:b/>
          <w:bCs/>
          <w:noProof/>
          <w:sz w:val="24"/>
          <w:szCs w:val="24"/>
          <w:lang w:val="lv-LV"/>
        </w:rPr>
      </w:pPr>
      <w:r w:rsidRPr="00012EDF">
        <w:rPr>
          <w:rFonts w:ascii="Times New Roman" w:hAnsi="Times New Roman" w:cs="Times New Roman"/>
          <w:b/>
          <w:bCs/>
          <w:noProof/>
          <w:sz w:val="24"/>
          <w:szCs w:val="24"/>
          <w:lang w:val="lv-LV"/>
        </w:rPr>
        <w:t>1.pielikums</w:t>
      </w:r>
    </w:p>
    <w:p w14:paraId="4429FD92" w14:textId="2B9508FA" w:rsidR="00872587" w:rsidRPr="00012EDF" w:rsidRDefault="00432FB4">
      <w:pPr>
        <w:pStyle w:val="PreformattedText"/>
        <w:jc w:val="center"/>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A/B iesniegums</w:t>
      </w:r>
    </w:p>
    <w:p w14:paraId="6725B507"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Iesnieguma tips: B atļauja</w:t>
      </w:r>
    </w:p>
    <w:p w14:paraId="609BC8D6"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Statuss: Pieņemts</w:t>
      </w:r>
    </w:p>
    <w:p w14:paraId="3D7EE813"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Struktūrvienība: Latgales reģionālā vides pārvalde</w:t>
      </w:r>
    </w:p>
    <w:p w14:paraId="53387F18"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Operators: Sabiedrība ar ierobežotu atbildību "</w:t>
      </w:r>
      <w:bookmarkStart w:id="0" w:name="_Hlk129092274"/>
      <w:r w:rsidRPr="00012EDF">
        <w:rPr>
          <w:rFonts w:ascii="Times New Roman" w:hAnsi="Times New Roman" w:cs="Times New Roman"/>
          <w:noProof/>
          <w:sz w:val="24"/>
          <w:szCs w:val="24"/>
          <w:lang w:val="lv-LV"/>
        </w:rPr>
        <w:t>Daugavpils reģionālā slimnīca</w:t>
      </w:r>
      <w:bookmarkEnd w:id="0"/>
      <w:r w:rsidRPr="00012EDF">
        <w:rPr>
          <w:rFonts w:ascii="Times New Roman" w:hAnsi="Times New Roman" w:cs="Times New Roman"/>
          <w:noProof/>
          <w:sz w:val="24"/>
          <w:szCs w:val="24"/>
          <w:lang w:val="lv-LV"/>
        </w:rPr>
        <w:t>" 41503029600</w:t>
      </w:r>
    </w:p>
    <w:p w14:paraId="32623B60"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 xml:space="preserve">Iekārta: </w:t>
      </w:r>
    </w:p>
    <w:p w14:paraId="18EF19CB"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Izsniegšanas iemesls: Atļaujas pārskatīšanai un/vai atjaunošanai</w:t>
      </w:r>
    </w:p>
    <w:p w14:paraId="21A8B373"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Adrese: 18. Novembra iela 311, Daugavpils, LV-5417</w:t>
      </w:r>
    </w:p>
    <w:p w14:paraId="6E761CFD" w14:textId="0F5C38B1"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 xml:space="preserve">Iesnieguma pieņemšanas datums: </w:t>
      </w:r>
      <w:r w:rsidR="00077978" w:rsidRPr="00012EDF">
        <w:rPr>
          <w:rFonts w:ascii="Times New Roman" w:hAnsi="Times New Roman" w:cs="Times New Roman"/>
          <w:noProof/>
          <w:sz w:val="24"/>
          <w:szCs w:val="24"/>
          <w:lang w:val="lv-LV"/>
        </w:rPr>
        <w:t>15/02/2023</w:t>
      </w:r>
    </w:p>
    <w:p w14:paraId="598F4C7E"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Atļaujas izdošanas termiņš: 14/04/2023</w:t>
      </w:r>
    </w:p>
    <w:p w14:paraId="7D790347" w14:textId="77777777" w:rsidR="00872587" w:rsidRPr="00012EDF" w:rsidRDefault="00432FB4">
      <w:pPr>
        <w:pStyle w:val="Preformatted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Teritorija: 0002000 Daugavpils</w:t>
      </w:r>
    </w:p>
    <w:p w14:paraId="0F32636C" w14:textId="77777777" w:rsidR="00872587" w:rsidRPr="00012EDF" w:rsidRDefault="00872587" w:rsidP="00542001">
      <w:pPr>
        <w:pStyle w:val="TableContents"/>
        <w:spacing w:after="0"/>
        <w:rPr>
          <w:rFonts w:ascii="Times New Roman" w:hAnsi="Times New Roman" w:cs="Times New Roman"/>
          <w:noProof/>
          <w:sz w:val="24"/>
          <w:szCs w:val="24"/>
          <w:lang w:val="lv-LV"/>
        </w:rPr>
      </w:pPr>
    </w:p>
    <w:p w14:paraId="1B1CD8BD" w14:textId="43F30071" w:rsidR="00872587" w:rsidRPr="00012EDF" w:rsidRDefault="00432FB4">
      <w:pPr>
        <w:pStyle w:val="TableContents"/>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Piesārņojošo darbību veidi</w:t>
      </w:r>
    </w:p>
    <w:p w14:paraId="5C64BD76" w14:textId="0A4EEEB1" w:rsidR="00012EDF" w:rsidRPr="00012EDF" w:rsidRDefault="00012EDF">
      <w:pPr>
        <w:pStyle w:val="TableContents"/>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8.6. slimnīcas ar gultasvietu skaitu vairāk par 100</w:t>
      </w:r>
    </w:p>
    <w:p w14:paraId="1127B9D2" w14:textId="308FC562" w:rsidR="00012EDF" w:rsidRPr="00012EDF" w:rsidRDefault="00012EDF" w:rsidP="00012EDF">
      <w:pPr>
        <w:pStyle w:val="TableContents"/>
        <w:jc w:val="both"/>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5.1. iekārtas bīstamo atkritumu, tai skaitā naftas produktu atkritumu, apglabāšanai vai reģenerācijai (izņemot uzglabāšanu), kuru jauda nepārsniedz 10 tonnu dienā</w:t>
      </w:r>
    </w:p>
    <w:p w14:paraId="16941559" w14:textId="3CA61D06" w:rsidR="00012EDF" w:rsidRPr="00012EDF" w:rsidRDefault="00012EDF" w:rsidP="00012EDF">
      <w:pPr>
        <w:pStyle w:val="TableContents"/>
        <w:jc w:val="both"/>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1.1.1. sadedzināšanas iekārtas, kuru nominālā siltuma jauda ir vienāda ar vai lielāka par 0.2 un mazāka par 5 megavatiem un kuras kā kurināmo izmanto biomasu, kūdru vai gāzveida kurināmo</w:t>
      </w:r>
    </w:p>
    <w:p w14:paraId="4BB44832" w14:textId="1FD0083C" w:rsidR="00012EDF" w:rsidRPr="00012EDF" w:rsidRDefault="00012EDF" w:rsidP="00542001">
      <w:pPr>
        <w:pStyle w:val="TableContents"/>
        <w:spacing w:after="120"/>
        <w:jc w:val="both"/>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6.1. visu kategoriju (L, M, N, O) mehānisko sauszemes transportlīdzekļu, mobilās lauksaimniecības tehnikas un satiksmē neizmantojamu pārvietojamu mehānismu un citu pārvietojamu agregātu remonta un apkopes darbnīcas (tai skaitā iekārtas, kurās veic automazgāšanu vai transportlīdzekļu salonu ķīmisko tīrīšanu)</w:t>
      </w:r>
    </w:p>
    <w:p w14:paraId="146A0EC9" w14:textId="2D85748A" w:rsidR="003636BB" w:rsidRPr="008241C8" w:rsidRDefault="003636BB" w:rsidP="003636BB">
      <w:pPr>
        <w:pStyle w:val="TableContents"/>
        <w:spacing w:before="120" w:after="0"/>
        <w:jc w:val="both"/>
        <w:textAlignment w:val="center"/>
        <w:rPr>
          <w:rFonts w:ascii="Times New Roman" w:eastAsia="WenQuanYi Micro Hei" w:hAnsi="Times New Roman" w:cs="Times New Roman"/>
          <w:i/>
          <w:iCs/>
          <w:color w:val="000000"/>
          <w:sz w:val="24"/>
          <w:szCs w:val="24"/>
          <w:u w:val="single"/>
          <w:lang w:val="lv-LV"/>
        </w:rPr>
      </w:pPr>
      <w:r w:rsidRPr="00D137A8">
        <w:rPr>
          <w:rFonts w:ascii="Times New Roman" w:eastAsia="WenQuanYi Micro Hei" w:hAnsi="Times New Roman" w:cs="Times New Roman"/>
          <w:i/>
          <w:iCs/>
          <w:color w:val="000000"/>
          <w:sz w:val="24"/>
          <w:szCs w:val="24"/>
          <w:u w:val="single"/>
          <w:lang w:val="lv-LV"/>
        </w:rPr>
        <w:t xml:space="preserve">Dienesta </w:t>
      </w:r>
      <w:r w:rsidR="00542001" w:rsidRPr="00D137A8">
        <w:rPr>
          <w:rFonts w:ascii="Times New Roman" w:eastAsia="WenQuanYi Micro Hei" w:hAnsi="Times New Roman" w:cs="Times New Roman"/>
          <w:i/>
          <w:iCs/>
          <w:color w:val="000000"/>
          <w:sz w:val="24"/>
          <w:szCs w:val="24"/>
          <w:u w:val="single"/>
          <w:lang w:val="lv-LV"/>
        </w:rPr>
        <w:t>20</w:t>
      </w:r>
      <w:r w:rsidRPr="00D137A8">
        <w:rPr>
          <w:rFonts w:ascii="Times New Roman" w:eastAsia="WenQuanYi Micro Hei" w:hAnsi="Times New Roman" w:cs="Times New Roman"/>
          <w:i/>
          <w:iCs/>
          <w:color w:val="000000"/>
          <w:sz w:val="24"/>
          <w:szCs w:val="24"/>
          <w:u w:val="single"/>
          <w:lang w:val="lv-LV"/>
        </w:rPr>
        <w:t>.03.</w:t>
      </w:r>
      <w:r w:rsidRPr="008241C8">
        <w:rPr>
          <w:rFonts w:ascii="Times New Roman" w:eastAsia="WenQuanYi Micro Hei" w:hAnsi="Times New Roman" w:cs="Times New Roman"/>
          <w:i/>
          <w:iCs/>
          <w:color w:val="000000"/>
          <w:sz w:val="24"/>
          <w:szCs w:val="24"/>
          <w:u w:val="single"/>
          <w:lang w:val="lv-LV"/>
        </w:rPr>
        <w:t>2023. novērtējums:</w:t>
      </w:r>
    </w:p>
    <w:p w14:paraId="43C5E679" w14:textId="0076A1E1" w:rsidR="003636BB" w:rsidRPr="00EB5AAC" w:rsidRDefault="003636BB" w:rsidP="00542001">
      <w:pPr>
        <w:pStyle w:val="TableContents"/>
        <w:spacing w:before="60" w:after="0"/>
        <w:jc w:val="both"/>
        <w:textAlignment w:val="center"/>
        <w:rPr>
          <w:rFonts w:ascii="Times New Roman" w:eastAsia="WenQuanYi Micro Hei" w:hAnsi="Times New Roman" w:cs="Times New Roman"/>
          <w:i/>
          <w:iCs/>
          <w:sz w:val="24"/>
          <w:szCs w:val="24"/>
          <w:lang w:val="lv-LV"/>
        </w:rPr>
      </w:pPr>
      <w:r w:rsidRPr="00EB5AAC">
        <w:rPr>
          <w:rFonts w:ascii="Times New Roman" w:eastAsia="WenQuanYi Micro Hei" w:hAnsi="Times New Roman" w:cs="Times New Roman"/>
          <w:i/>
          <w:iCs/>
          <w:sz w:val="24"/>
          <w:szCs w:val="24"/>
          <w:lang w:val="lv-LV"/>
        </w:rPr>
        <w:t>SIA „</w:t>
      </w:r>
      <w:r w:rsidR="00EB5AAC" w:rsidRPr="00EB5AAC">
        <w:rPr>
          <w:rFonts w:ascii="Times New Roman" w:eastAsia="WenQuanYi Micro Hei" w:hAnsi="Times New Roman" w:cs="Times New Roman"/>
          <w:i/>
          <w:iCs/>
          <w:sz w:val="24"/>
          <w:szCs w:val="24"/>
          <w:lang w:val="lv-LV"/>
        </w:rPr>
        <w:t>Daugavpils reģionālā slimnīca</w:t>
      </w:r>
      <w:r w:rsidRPr="00EB5AAC">
        <w:rPr>
          <w:rFonts w:ascii="Times New Roman" w:eastAsia="WenQuanYi Micro Hei" w:hAnsi="Times New Roman" w:cs="Times New Roman"/>
          <w:i/>
          <w:iCs/>
          <w:sz w:val="24"/>
          <w:szCs w:val="24"/>
          <w:lang w:val="lv-LV"/>
        </w:rPr>
        <w:t xml:space="preserve">” </w:t>
      </w:r>
      <w:r w:rsidR="00EB5AAC" w:rsidRPr="00EB5AAC">
        <w:rPr>
          <w:rFonts w:ascii="Times New Roman" w:eastAsia="WenQuanYi Micro Hei" w:hAnsi="Times New Roman" w:cs="Times New Roman"/>
          <w:i/>
          <w:iCs/>
          <w:sz w:val="24"/>
          <w:szCs w:val="24"/>
          <w:lang w:val="lv-LV"/>
        </w:rPr>
        <w:t>21</w:t>
      </w:r>
      <w:r w:rsidRPr="00EB5AAC">
        <w:rPr>
          <w:rFonts w:ascii="Times New Roman" w:eastAsia="WenQuanYi Micro Hei" w:hAnsi="Times New Roman" w:cs="Times New Roman"/>
          <w:i/>
          <w:iCs/>
          <w:sz w:val="24"/>
          <w:szCs w:val="24"/>
          <w:lang w:val="lv-LV"/>
        </w:rPr>
        <w:t>.1</w:t>
      </w:r>
      <w:r w:rsidR="00EB5AAC" w:rsidRPr="00EB5AAC">
        <w:rPr>
          <w:rFonts w:ascii="Times New Roman" w:eastAsia="WenQuanYi Micro Hei" w:hAnsi="Times New Roman" w:cs="Times New Roman"/>
          <w:i/>
          <w:iCs/>
          <w:sz w:val="24"/>
          <w:szCs w:val="24"/>
          <w:lang w:val="lv-LV"/>
        </w:rPr>
        <w:t>2</w:t>
      </w:r>
      <w:r w:rsidRPr="00EB5AAC">
        <w:rPr>
          <w:rFonts w:ascii="Times New Roman" w:eastAsia="WenQuanYi Micro Hei" w:hAnsi="Times New Roman" w:cs="Times New Roman"/>
          <w:i/>
          <w:iCs/>
          <w:sz w:val="24"/>
          <w:szCs w:val="24"/>
          <w:lang w:val="lv-LV"/>
        </w:rPr>
        <w:t xml:space="preserve">.2022. (ar </w:t>
      </w:r>
      <w:r w:rsidR="00EB5AAC" w:rsidRPr="00EB5AAC">
        <w:rPr>
          <w:rFonts w:ascii="Times New Roman" w:eastAsia="WenQuanYi Micro Hei" w:hAnsi="Times New Roman" w:cs="Times New Roman"/>
          <w:i/>
          <w:iCs/>
          <w:sz w:val="24"/>
          <w:szCs w:val="24"/>
          <w:lang w:val="lv-LV"/>
        </w:rPr>
        <w:t>01</w:t>
      </w:r>
      <w:r w:rsidRPr="00EB5AAC">
        <w:rPr>
          <w:rFonts w:ascii="Times New Roman" w:eastAsia="WenQuanYi Micro Hei" w:hAnsi="Times New Roman" w:cs="Times New Roman"/>
          <w:i/>
          <w:iCs/>
          <w:sz w:val="24"/>
          <w:szCs w:val="24"/>
          <w:lang w:val="lv-LV"/>
        </w:rPr>
        <w:t>.</w:t>
      </w:r>
      <w:r w:rsidR="00EB5AAC" w:rsidRPr="00EB5AAC">
        <w:rPr>
          <w:rFonts w:ascii="Times New Roman" w:eastAsia="WenQuanYi Micro Hei" w:hAnsi="Times New Roman" w:cs="Times New Roman"/>
          <w:i/>
          <w:iCs/>
          <w:sz w:val="24"/>
          <w:szCs w:val="24"/>
          <w:lang w:val="lv-LV"/>
        </w:rPr>
        <w:t>02</w:t>
      </w:r>
      <w:r w:rsidRPr="00EB5AAC">
        <w:rPr>
          <w:rFonts w:ascii="Times New Roman" w:eastAsia="WenQuanYi Micro Hei" w:hAnsi="Times New Roman" w:cs="Times New Roman"/>
          <w:i/>
          <w:iCs/>
          <w:sz w:val="24"/>
          <w:szCs w:val="24"/>
          <w:lang w:val="lv-LV"/>
        </w:rPr>
        <w:t>.202</w:t>
      </w:r>
      <w:r w:rsidR="00EB5AAC" w:rsidRPr="00EB5AAC">
        <w:rPr>
          <w:rFonts w:ascii="Times New Roman" w:eastAsia="WenQuanYi Micro Hei" w:hAnsi="Times New Roman" w:cs="Times New Roman"/>
          <w:i/>
          <w:iCs/>
          <w:sz w:val="24"/>
          <w:szCs w:val="24"/>
          <w:lang w:val="lv-LV"/>
        </w:rPr>
        <w:t>3</w:t>
      </w:r>
      <w:r w:rsidRPr="00EB5AAC">
        <w:rPr>
          <w:rFonts w:ascii="Times New Roman" w:eastAsia="WenQuanYi Micro Hei" w:hAnsi="Times New Roman" w:cs="Times New Roman"/>
          <w:i/>
          <w:iCs/>
          <w:sz w:val="24"/>
          <w:szCs w:val="24"/>
          <w:lang w:val="lv-LV"/>
        </w:rPr>
        <w:t>.</w:t>
      </w:r>
      <w:r w:rsidR="00EB5AAC" w:rsidRPr="00EB5AAC">
        <w:rPr>
          <w:rFonts w:ascii="Times New Roman" w:eastAsia="WenQuanYi Micro Hei" w:hAnsi="Times New Roman" w:cs="Times New Roman"/>
          <w:i/>
          <w:iCs/>
          <w:sz w:val="24"/>
          <w:szCs w:val="24"/>
          <w:lang w:val="lv-LV"/>
        </w:rPr>
        <w:t xml:space="preserve"> </w:t>
      </w:r>
      <w:r w:rsidRPr="00EB5AAC">
        <w:rPr>
          <w:rFonts w:ascii="Times New Roman" w:eastAsia="WenQuanYi Micro Hei" w:hAnsi="Times New Roman" w:cs="Times New Roman"/>
          <w:i/>
          <w:iCs/>
          <w:sz w:val="24"/>
          <w:szCs w:val="24"/>
          <w:lang w:val="lv-LV"/>
        </w:rPr>
        <w:t xml:space="preserve">un </w:t>
      </w:r>
      <w:r w:rsidR="00EB5AAC" w:rsidRPr="00EB5AAC">
        <w:rPr>
          <w:rFonts w:ascii="Times New Roman" w:eastAsia="WenQuanYi Micro Hei" w:hAnsi="Times New Roman" w:cs="Times New Roman"/>
          <w:i/>
          <w:iCs/>
          <w:sz w:val="24"/>
          <w:szCs w:val="24"/>
          <w:lang w:val="lv-LV"/>
        </w:rPr>
        <w:t>27</w:t>
      </w:r>
      <w:r w:rsidRPr="00EB5AAC">
        <w:rPr>
          <w:rFonts w:ascii="Times New Roman" w:eastAsia="WenQuanYi Micro Hei" w:hAnsi="Times New Roman" w:cs="Times New Roman"/>
          <w:i/>
          <w:iCs/>
          <w:sz w:val="24"/>
          <w:szCs w:val="24"/>
          <w:lang w:val="lv-LV"/>
        </w:rPr>
        <w:t>.0</w:t>
      </w:r>
      <w:r w:rsidR="00EB5AAC" w:rsidRPr="00EB5AAC">
        <w:rPr>
          <w:rFonts w:ascii="Times New Roman" w:eastAsia="WenQuanYi Micro Hei" w:hAnsi="Times New Roman" w:cs="Times New Roman"/>
          <w:i/>
          <w:iCs/>
          <w:sz w:val="24"/>
          <w:szCs w:val="24"/>
          <w:lang w:val="lv-LV"/>
        </w:rPr>
        <w:t>2</w:t>
      </w:r>
      <w:r w:rsidRPr="00EB5AAC">
        <w:rPr>
          <w:rFonts w:ascii="Times New Roman" w:eastAsia="WenQuanYi Micro Hei" w:hAnsi="Times New Roman" w:cs="Times New Roman"/>
          <w:i/>
          <w:iCs/>
          <w:sz w:val="24"/>
          <w:szCs w:val="24"/>
          <w:lang w:val="lv-LV"/>
        </w:rPr>
        <w:t xml:space="preserve">.2023. precizējumiem) iesniedza Dienestā iesniegumu izmaiņu veikšanai Atļaujā sakarā ar </w:t>
      </w:r>
      <w:r w:rsidR="00EB5AAC" w:rsidRPr="00EB5AAC">
        <w:rPr>
          <w:rFonts w:ascii="Times New Roman" w:eastAsia="WenQuanYi Micro Hei" w:hAnsi="Times New Roman" w:cs="Times New Roman"/>
          <w:i/>
          <w:iCs/>
          <w:sz w:val="24"/>
          <w:szCs w:val="24"/>
          <w:lang w:val="lv-LV"/>
        </w:rPr>
        <w:t xml:space="preserve">bīstamās medicīnisko atkritumu pārstrādes iekārtas </w:t>
      </w:r>
      <w:r w:rsidR="00EB5AAC">
        <w:rPr>
          <w:rFonts w:ascii="Times New Roman" w:eastAsia="WenQuanYi Micro Hei" w:hAnsi="Times New Roman" w:cs="Times New Roman"/>
          <w:i/>
          <w:iCs/>
          <w:sz w:val="24"/>
          <w:szCs w:val="24"/>
          <w:lang w:val="lv-LV"/>
        </w:rPr>
        <w:t>„</w:t>
      </w:r>
      <w:r w:rsidR="00EB5AAC" w:rsidRPr="00EB5AAC">
        <w:rPr>
          <w:rFonts w:ascii="Times New Roman" w:eastAsia="WenQuanYi Micro Hei" w:hAnsi="Times New Roman" w:cs="Times New Roman"/>
          <w:i/>
          <w:iCs/>
          <w:sz w:val="24"/>
          <w:szCs w:val="24"/>
          <w:lang w:val="lv-LV"/>
        </w:rPr>
        <w:t>Steriflash ST80</w:t>
      </w:r>
      <w:r w:rsidR="00EB5AAC">
        <w:rPr>
          <w:rFonts w:ascii="Times New Roman" w:eastAsia="WenQuanYi Micro Hei" w:hAnsi="Times New Roman" w:cs="Times New Roman"/>
          <w:i/>
          <w:iCs/>
          <w:sz w:val="24"/>
          <w:szCs w:val="24"/>
          <w:lang w:val="lv-LV"/>
        </w:rPr>
        <w:t xml:space="preserve">” </w:t>
      </w:r>
      <w:r w:rsidR="00EB5AAC" w:rsidRPr="00EB5AAC">
        <w:rPr>
          <w:rFonts w:ascii="Times New Roman" w:eastAsia="WenQuanYi Micro Hei" w:hAnsi="Times New Roman" w:cs="Times New Roman"/>
          <w:i/>
          <w:iCs/>
          <w:sz w:val="24"/>
          <w:szCs w:val="24"/>
          <w:lang w:val="lv-LV"/>
        </w:rPr>
        <w:t xml:space="preserve">uzstādīšanu, ķīmisko vielu un atkritumu apjomā un sastāvā precizēšanu. Atļauja tika papildināta ar trim sadedzināšanas iekārtam ar kopējo nominālo ievadīto siltuma jaudu 1,14 MW, kuri iepriekš tika iekļauti cita operatora C kategorijas </w:t>
      </w:r>
      <w:r w:rsidR="00D137A8">
        <w:rPr>
          <w:rFonts w:ascii="Times New Roman" w:eastAsia="WenQuanYi Micro Hei" w:hAnsi="Times New Roman" w:cs="Times New Roman"/>
          <w:i/>
          <w:iCs/>
          <w:sz w:val="24"/>
          <w:szCs w:val="24"/>
          <w:lang w:val="lv-LV"/>
        </w:rPr>
        <w:t xml:space="preserve">piesārņojošas darbības </w:t>
      </w:r>
      <w:r w:rsidR="00EB5AAC" w:rsidRPr="00EB5AAC">
        <w:rPr>
          <w:rFonts w:ascii="Times New Roman" w:eastAsia="WenQuanYi Micro Hei" w:hAnsi="Times New Roman" w:cs="Times New Roman"/>
          <w:i/>
          <w:iCs/>
          <w:sz w:val="24"/>
          <w:szCs w:val="24"/>
          <w:lang w:val="lv-LV"/>
        </w:rPr>
        <w:t>reģistrācijā.</w:t>
      </w:r>
      <w:r w:rsidRPr="00EB5AAC">
        <w:rPr>
          <w:rFonts w:ascii="Times New Roman" w:eastAsia="WenQuanYi Micro Hei" w:hAnsi="Times New Roman" w:cs="Times New Roman"/>
          <w:i/>
          <w:iCs/>
          <w:sz w:val="24"/>
          <w:szCs w:val="24"/>
          <w:lang w:val="lv-LV"/>
        </w:rPr>
        <w:t xml:space="preserve"> </w:t>
      </w:r>
    </w:p>
    <w:p w14:paraId="3E94D368" w14:textId="77777777" w:rsidR="00872587" w:rsidRPr="00EB5AAC" w:rsidRDefault="00872587" w:rsidP="00542001">
      <w:pPr>
        <w:pStyle w:val="TableContents"/>
        <w:spacing w:after="0"/>
        <w:textAlignment w:val="center"/>
        <w:rPr>
          <w:rFonts w:ascii="Times New Roman" w:eastAsia="WenQuanYi Micro Hei" w:hAnsi="Times New Roman" w:cs="Times New Roman"/>
          <w:noProof/>
          <w:sz w:val="24"/>
          <w:szCs w:val="24"/>
          <w:lang w:val="lv-LV"/>
        </w:rPr>
      </w:pPr>
    </w:p>
    <w:p w14:paraId="6E7F0B87" w14:textId="569FB9B8" w:rsidR="00872587" w:rsidRPr="00012EDF"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 sadaļa. Vispārīgs raksturojums 1 - 1.5</w:t>
      </w:r>
    </w:p>
    <w:p w14:paraId="48A4A8BA" w14:textId="74C14AA6" w:rsidR="00012EDF" w:rsidRPr="00012EDF" w:rsidRDefault="00012EDF">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 Informācija par piesārņojošas darbības vai iekārtas atrašanas vietu </w:t>
      </w:r>
      <w:r w:rsidRPr="00012EDF">
        <w:rPr>
          <w:rFonts w:ascii="Times New Roman" w:eastAsia="Times New Roman" w:hAnsi="Times New Roman" w:cs="Times New Roman"/>
          <w:noProof/>
          <w:sz w:val="24"/>
          <w:szCs w:val="24"/>
          <w:lang w:val="lv-LV"/>
        </w:rPr>
        <w:br/>
        <w:t xml:space="preserve">1.1. iekārtas atrašanās vietas karte mērogā 1:5000 </w:t>
      </w:r>
      <w:r w:rsidRPr="00012EDF">
        <w:rPr>
          <w:rFonts w:ascii="Times New Roman" w:eastAsia="Times New Roman" w:hAnsi="Times New Roman" w:cs="Times New Roman"/>
          <w:noProof/>
          <w:sz w:val="24"/>
          <w:szCs w:val="24"/>
          <w:lang w:val="lv-LV"/>
        </w:rPr>
        <w:br/>
        <w:t xml:space="preserve">1.2.Zemes robežu plāns M1:1000 </w:t>
      </w:r>
      <w:r w:rsidRPr="00012EDF">
        <w:rPr>
          <w:rFonts w:ascii="Times New Roman" w:eastAsia="Times New Roman" w:hAnsi="Times New Roman" w:cs="Times New Roman"/>
          <w:noProof/>
          <w:sz w:val="24"/>
          <w:szCs w:val="24"/>
          <w:lang w:val="lv-LV"/>
        </w:rPr>
        <w:br/>
        <w:t xml:space="preserve">1.3. 050000 </w:t>
      </w:r>
      <w:r w:rsidRPr="00012EDF">
        <w:rPr>
          <w:rFonts w:ascii="Times New Roman" w:eastAsia="Times New Roman" w:hAnsi="Times New Roman" w:cs="Times New Roman"/>
          <w:noProof/>
          <w:sz w:val="24"/>
          <w:szCs w:val="24"/>
          <w:lang w:val="lv-LV"/>
        </w:rPr>
        <w:br/>
        <w:t xml:space="preserve">1.4. Teritorijas plānojumā noteiktie nosacījumi nav izstrādāti, slimnīcas teritorija neietilpst teritoriju ar īpašiem noteikumiem sarakstā. </w:t>
      </w:r>
      <w:r w:rsidRPr="00012EDF">
        <w:rPr>
          <w:rFonts w:ascii="Times New Roman" w:eastAsia="Times New Roman" w:hAnsi="Times New Roman" w:cs="Times New Roman"/>
          <w:noProof/>
          <w:sz w:val="24"/>
          <w:szCs w:val="24"/>
          <w:lang w:val="lv-LV"/>
        </w:rPr>
        <w:br/>
        <w:t>1.5. Hidroloģiskās un ģeoloģiskās izpētes darbi netika veikti</w:t>
      </w:r>
    </w:p>
    <w:p w14:paraId="127DE586" w14:textId="77777777" w:rsidR="00872587" w:rsidRPr="00012EDF" w:rsidRDefault="00872587" w:rsidP="00542001">
      <w:pPr>
        <w:pStyle w:val="TableContents"/>
        <w:spacing w:after="0"/>
        <w:rPr>
          <w:rFonts w:ascii="Times New Roman" w:hAnsi="Times New Roman" w:cs="Times New Roman"/>
          <w:noProof/>
          <w:sz w:val="24"/>
          <w:szCs w:val="24"/>
          <w:lang w:val="lv-LV"/>
        </w:rPr>
      </w:pPr>
    </w:p>
    <w:p w14:paraId="02DB108A" w14:textId="0AD896E1" w:rsidR="00872587" w:rsidRPr="00012EDF"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 sadaļa. Vispārīgs raksturojums 2 - 4.2</w:t>
      </w:r>
    </w:p>
    <w:p w14:paraId="61537ACA"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 Informācija par tuvējo apkārtni un zemes izmantošanas veidu </w:t>
      </w:r>
    </w:p>
    <w:p w14:paraId="61794EFA" w14:textId="3806360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2.1. SIA “Daugavpils reģionālā slimnīca” struktūrvienība “Plaušu slimību un tuberkulozes centrs” atrodas 18. Novembra ielā 311, pilsētas ZA pusē. Uz Z un R no slimnīcas atrodas meža masīvs, dzīvojamo māju nav, uz A no slimnīcas 100 m attālumā atrodas dzīvojamā māja, uz D no slimnīcas 100 m attālumā atrodas šoseja un meža masīvs. </w:t>
      </w:r>
    </w:p>
    <w:p w14:paraId="2557A9E3" w14:textId="0CFD036E"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2.2. Teritorija neatrodas aizsargjoslās un jūtīgās teritorijās </w:t>
      </w:r>
    </w:p>
    <w:p w14:paraId="0AD94790"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3. Plānošana, projektēšana un būvdarbi </w:t>
      </w:r>
    </w:p>
    <w:p w14:paraId="42DED2E7" w14:textId="750CE5D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3.1. Netiek plānots </w:t>
      </w:r>
    </w:p>
    <w:p w14:paraId="32A96E63" w14:textId="3FF8B259"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3.2.Valsts vides dienesta Latgales reģionālās vides pārvaldes 30.08.2022 Atzinums Nr.11.6/2157/LA/2022 "Par objekta gatavību ekspluatācijai". </w:t>
      </w:r>
    </w:p>
    <w:p w14:paraId="19D8DE5F"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Objekta nosaukums un atrašanas vieta: Medicīnisko atkritumu pārstrādes iekārta tvaika sterilizators ar integrētu šrēderu “Steriflash ST80”. </w:t>
      </w:r>
    </w:p>
    <w:p w14:paraId="78F10733" w14:textId="1F0B917B"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SIA “Daugavpils reģionālā slimnīca” struktūrvienība “Plaušu slimību un tuberkulozes centrs”, 18. novembra ielā 311, Daugavpils. </w:t>
      </w:r>
    </w:p>
    <w:p w14:paraId="41CB17C2"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4. Darbinieku skaits esošajās un plānotajās ražotnēs </w:t>
      </w:r>
    </w:p>
    <w:p w14:paraId="018FE891" w14:textId="232AF378"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4.1.Kopējais darbinieku skaits 210 </w:t>
      </w:r>
    </w:p>
    <w:p w14:paraId="47057919" w14:textId="006D70E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4.2. plānotais darbinieki skaits jaunajā bīstamo medicīnisko atkritumu pārstrādes iekārtā tvaika sterilizators ar integrētu šrēderu “Steriflash ST80” - 2 cilvēki</w:t>
      </w:r>
    </w:p>
    <w:p w14:paraId="253C3B98" w14:textId="77777777" w:rsidR="00872587" w:rsidRPr="00012EDF" w:rsidRDefault="00872587" w:rsidP="00542001">
      <w:pPr>
        <w:pStyle w:val="TableContents"/>
        <w:spacing w:after="0"/>
        <w:rPr>
          <w:rFonts w:ascii="Times New Roman" w:hAnsi="Times New Roman" w:cs="Times New Roman"/>
          <w:noProof/>
          <w:sz w:val="24"/>
          <w:szCs w:val="24"/>
          <w:lang w:val="lv-LV"/>
        </w:rPr>
      </w:pPr>
    </w:p>
    <w:p w14:paraId="12C6FBFB" w14:textId="6A506964" w:rsidR="00872587" w:rsidRPr="00012EDF"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 sadaļa. Vispārīgs raksturojums 5 - 5.5</w:t>
      </w:r>
    </w:p>
    <w:p w14:paraId="078F6A69"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5. Piesārņojošas darbības apraksts: </w:t>
      </w:r>
    </w:p>
    <w:p w14:paraId="524B57E6" w14:textId="2A833B8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5.1. SIA “Daugavpils reģionālā slimnīca” struktūrvienība “Plaušu slimību un tuberkulozes centrs” ir medicīniskā iestāde ar stacionāro gultu skaitu - 195. Dežurējošais medicīniskais personāls strādā diennakts režīmā saskaņā ar darba grafiku. Siltumapgādes, ūdensapgādes un kanalizācijas sistēmas darbojas vienmērīgi automātiskā režīmā. </w:t>
      </w:r>
    </w:p>
    <w:p w14:paraId="2E488AED" w14:textId="03363992"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5.2. Netiek plānots </w:t>
      </w:r>
    </w:p>
    <w:p w14:paraId="28D954CD"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5.3. Saskaņā ar reģistrācijas apliecību, Plaušu slimību un tuberkulozes centrs kā SIA “Daugavpils reģionālā slimnīca” struktūrvienība, savu darbību veic no 08.02.2002., kad tika apvienotas Daugavpils pilsētas centrālā slimnīca, Daugavpils rajona un dzelzceļnieku slimnīca, Daugavpils tuberkulozes slimnīca, Daugavpils pilsētas centrālā poliklīnika un Daugavpils pilsētas infekcijas slimnīca. </w:t>
      </w:r>
    </w:p>
    <w:p w14:paraId="04EEDA14" w14:textId="1FDE290B"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Jaunai iekārtai - bīstamo medicīnisko atkritumu pārstrādes iekārta tvaika sterilizators ar integrētu šrēderu “Steriflash ST80” plānotais darbības uzsākšanas laiks ir pēc Atļaujas B kategorijas piesārņojošai darbībai saņemšanas. </w:t>
      </w:r>
    </w:p>
    <w:p w14:paraId="5D14820B"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5.4. Slimnīcai ir iespēja uzņemt ārstēšanai 195 cilvēkus šādas nodāļās: tuberkulozes un plaušu slimību nodaļa, infekciju nodaļa, aprūpes nodaļa, Covid-19 infekcijas nodaļa. </w:t>
      </w:r>
    </w:p>
    <w:p w14:paraId="5BCA5863" w14:textId="766007B4"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Jaunai iekārtai (bīstamo medicīnisko atkritumu pārstrādes iekārta tvaika sterilizators ar integrētu šrēderu “</w:t>
      </w:r>
      <w:bookmarkStart w:id="1" w:name="_Hlk129092827"/>
      <w:r w:rsidRPr="00012EDF">
        <w:rPr>
          <w:rFonts w:ascii="Times New Roman" w:eastAsia="Times New Roman" w:hAnsi="Times New Roman" w:cs="Times New Roman"/>
          <w:noProof/>
          <w:sz w:val="24"/>
          <w:szCs w:val="24"/>
          <w:lang w:val="lv-LV"/>
        </w:rPr>
        <w:t>Steriflash ST80</w:t>
      </w:r>
      <w:bookmarkEnd w:id="1"/>
      <w:r w:rsidRPr="00012EDF">
        <w:rPr>
          <w:rFonts w:ascii="Times New Roman" w:eastAsia="Times New Roman" w:hAnsi="Times New Roman" w:cs="Times New Roman"/>
          <w:noProof/>
          <w:sz w:val="24"/>
          <w:szCs w:val="24"/>
          <w:lang w:val="lv-LV"/>
        </w:rPr>
        <w:t xml:space="preserve">”) projektētā jauda ir 8 kg pārstrādāto medicīnisko atkritumu stundā (50-60 kg/dienā un maksimāli līdz 20 t gadā). </w:t>
      </w:r>
    </w:p>
    <w:p w14:paraId="52D12017" w14:textId="2695A64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5.5.—</w:t>
      </w:r>
    </w:p>
    <w:p w14:paraId="0A2C2F6C" w14:textId="2EA38925"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5.6.Siltumenerģija SIA “Daugavpils reģionālā slimnīca” struktūrvienības “Plaušu slimību un tuberkulozes centrs” vajadzībām tiek ražota slimnīcas teritorijā izvietota Katlumājā, kurā uzstādīti 3 gāzes apkures katli: katls Buderus Logano GE3 15 170kW (siltuma jauda 0,17 MW, nominālā ievadītā jauda - 0,24 MW), katls Buderus Logano GE3 15 230kW (siltuma jauda 0,23 MW, nominālā ievadītā jauda - 0,33 megavati),un katls Wiessmann Vitoplex 100PV1 400kW (siltuma jauda 0,4 MW, nominālā ievadītā jauda - 0,57 MW). Kurināmā veids - dabasgāze. Dabasgāzes piegādātājs - AS "Latvijas gāze". </w:t>
      </w:r>
    </w:p>
    <w:p w14:paraId="68D88CD5" w14:textId="622CDCE6" w:rsidR="00012EDF" w:rsidRDefault="00012EDF" w:rsidP="00012EDF">
      <w:pPr>
        <w:tabs>
          <w:tab w:val="left" w:pos="1800"/>
        </w:tabs>
        <w:spacing w:after="0" w:line="100" w:lineRule="atLeast"/>
        <w:rPr>
          <w:rFonts w:ascii="Times New Roman" w:eastAsia="Times New Roman" w:hAnsi="Times New Roman" w:cs="Times New Roman"/>
          <w:noProof/>
          <w:sz w:val="16"/>
          <w:szCs w:val="16"/>
          <w:lang w:val="lv-LV"/>
        </w:rPr>
      </w:pPr>
    </w:p>
    <w:p w14:paraId="6E234B2E" w14:textId="5B081108" w:rsidR="00D137A8" w:rsidRDefault="00D137A8" w:rsidP="00012EDF">
      <w:pPr>
        <w:tabs>
          <w:tab w:val="left" w:pos="1800"/>
        </w:tabs>
        <w:spacing w:after="0" w:line="100" w:lineRule="atLeast"/>
        <w:rPr>
          <w:rFonts w:ascii="Times New Roman" w:eastAsia="Times New Roman" w:hAnsi="Times New Roman" w:cs="Times New Roman"/>
          <w:noProof/>
          <w:sz w:val="16"/>
          <w:szCs w:val="16"/>
          <w:lang w:val="lv-LV"/>
        </w:rPr>
      </w:pPr>
    </w:p>
    <w:p w14:paraId="5F823A58" w14:textId="77777777" w:rsidR="00D137A8" w:rsidRPr="00542001" w:rsidRDefault="00D137A8" w:rsidP="00012EDF">
      <w:pPr>
        <w:tabs>
          <w:tab w:val="left" w:pos="1800"/>
        </w:tabs>
        <w:spacing w:after="0" w:line="100" w:lineRule="atLeast"/>
        <w:rPr>
          <w:rFonts w:ascii="Times New Roman" w:eastAsia="Times New Roman" w:hAnsi="Times New Roman" w:cs="Times New Roman"/>
          <w:noProof/>
          <w:sz w:val="16"/>
          <w:szCs w:val="16"/>
          <w:lang w:val="lv-LV"/>
        </w:rPr>
      </w:pPr>
    </w:p>
    <w:p w14:paraId="3197CEFA" w14:textId="5C23EA18"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Plānotās darba stundas gada laikā: </w:t>
      </w:r>
    </w:p>
    <w:p w14:paraId="27EC271C"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Gāzes katls Buderus Logano GE3 15 170kw - 8640 st. gadā (360 d.X 24 st.) </w:t>
      </w:r>
      <w:r w:rsidRPr="00012EDF">
        <w:rPr>
          <w:rFonts w:ascii="Times New Roman" w:eastAsia="Times New Roman" w:hAnsi="Times New Roman" w:cs="Times New Roman"/>
          <w:noProof/>
          <w:sz w:val="24"/>
          <w:szCs w:val="24"/>
          <w:lang w:val="lv-LV"/>
        </w:rPr>
        <w:br/>
        <w:t xml:space="preserve">- Gāzes katls Buderus Logano GE3 15 230kw - 1560 st. gadā (65 d.X 24 st.) </w:t>
      </w:r>
      <w:r w:rsidRPr="00012EDF">
        <w:rPr>
          <w:rFonts w:ascii="Times New Roman" w:eastAsia="Times New Roman" w:hAnsi="Times New Roman" w:cs="Times New Roman"/>
          <w:noProof/>
          <w:sz w:val="24"/>
          <w:szCs w:val="24"/>
          <w:lang w:val="lv-LV"/>
        </w:rPr>
        <w:br/>
        <w:t xml:space="preserve">- Gāzes katls Wiessmann Vitoplex 100PV1 400KW - 3648 st. gadā (152 d.X 24 st.) </w:t>
      </w:r>
    </w:p>
    <w:p w14:paraId="29A5324B" w14:textId="77777777" w:rsidR="00012EDF" w:rsidRPr="00012EDF" w:rsidRDefault="00012EDF" w:rsidP="008838FC">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Gāzes katli darbojas automātiska režīmā. Ziemas periodā tiek iedarbināti 2 vai visi 3 katli (atkarībā no gaisa temperatūras), vasaras periodā darbojas 1 katls (Buderus Logano GE3 15 170kw) ūdens uzsildīšanai. </w:t>
      </w:r>
    </w:p>
    <w:p w14:paraId="418727E9"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Gāzes katlu Buderus Logano GE3 15 170kw un Buderus Logano GE3 15 230kw uzstādīšanas laiks un darbības uzsākšanas datums: 2004.g. </w:t>
      </w:r>
    </w:p>
    <w:p w14:paraId="7912E61D"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Gāzes katla Wiessmann Vitoplex 100PV1 400KW uzstādīšanas laiks un darbības uzsākšanas datums: 2015.g. 2021.gadā katlam tika veikts kapitālais remonts. </w:t>
      </w:r>
    </w:p>
    <w:p w14:paraId="6512E9E2"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Gāzes katlu vidējo noslodzi ekspluatācijas laikā sk.pielikumā.</w:t>
      </w:r>
    </w:p>
    <w:p w14:paraId="0C9F71F1" w14:textId="77777777" w:rsidR="003761E9" w:rsidRDefault="003761E9" w:rsidP="003636BB">
      <w:pPr>
        <w:pStyle w:val="TableContents"/>
        <w:spacing w:after="0"/>
        <w:rPr>
          <w:rFonts w:ascii="Times New Roman" w:hAnsi="Times New Roman" w:cs="Times New Roman"/>
          <w:i/>
          <w:iCs/>
          <w:color w:val="000000" w:themeColor="text1"/>
          <w:sz w:val="24"/>
          <w:szCs w:val="24"/>
          <w:u w:val="single"/>
          <w:lang w:val="lv-LV"/>
        </w:rPr>
      </w:pPr>
    </w:p>
    <w:p w14:paraId="2F078667" w14:textId="22052507" w:rsidR="003636BB" w:rsidRPr="008241C8" w:rsidRDefault="003636BB" w:rsidP="003636BB">
      <w:pPr>
        <w:pStyle w:val="TableContents"/>
        <w:spacing w:after="0"/>
        <w:rPr>
          <w:rFonts w:ascii="Times New Roman" w:hAnsi="Times New Roman" w:cs="Times New Roman"/>
          <w:i/>
          <w:iCs/>
          <w:color w:val="000000" w:themeColor="text1"/>
          <w:sz w:val="24"/>
          <w:szCs w:val="24"/>
          <w:u w:val="single"/>
          <w:lang w:val="lv-LV"/>
        </w:rPr>
      </w:pPr>
      <w:r w:rsidRPr="00D137A8">
        <w:rPr>
          <w:rFonts w:ascii="Times New Roman" w:hAnsi="Times New Roman" w:cs="Times New Roman"/>
          <w:i/>
          <w:iCs/>
          <w:color w:val="000000" w:themeColor="text1"/>
          <w:sz w:val="24"/>
          <w:szCs w:val="24"/>
          <w:u w:val="single"/>
          <w:lang w:val="lv-LV"/>
        </w:rPr>
        <w:t xml:space="preserve">Dienesta </w:t>
      </w:r>
      <w:r w:rsidR="00542001" w:rsidRPr="00D137A8">
        <w:rPr>
          <w:rFonts w:ascii="Times New Roman" w:eastAsia="WenQuanYi Micro Hei" w:hAnsi="Times New Roman" w:cs="Times New Roman"/>
          <w:i/>
          <w:iCs/>
          <w:color w:val="000000"/>
          <w:sz w:val="24"/>
          <w:szCs w:val="24"/>
          <w:u w:val="single"/>
          <w:lang w:val="lv-LV"/>
        </w:rPr>
        <w:t>20.</w:t>
      </w:r>
      <w:r w:rsidRPr="00D137A8">
        <w:rPr>
          <w:rFonts w:ascii="Times New Roman" w:hAnsi="Times New Roman" w:cs="Times New Roman"/>
          <w:i/>
          <w:iCs/>
          <w:color w:val="000000" w:themeColor="text1"/>
          <w:sz w:val="24"/>
          <w:szCs w:val="24"/>
          <w:u w:val="single"/>
          <w:lang w:val="lv-LV"/>
        </w:rPr>
        <w:t>03.2023</w:t>
      </w:r>
      <w:r w:rsidRPr="008241C8">
        <w:rPr>
          <w:rFonts w:ascii="Times New Roman" w:hAnsi="Times New Roman" w:cs="Times New Roman"/>
          <w:i/>
          <w:iCs/>
          <w:color w:val="000000" w:themeColor="text1"/>
          <w:sz w:val="24"/>
          <w:szCs w:val="24"/>
          <w:u w:val="single"/>
          <w:lang w:val="lv-LV"/>
        </w:rPr>
        <w:t>. novērtējums:</w:t>
      </w:r>
    </w:p>
    <w:p w14:paraId="4EBBDE15" w14:textId="27DDC8B8" w:rsidR="003636BB" w:rsidRPr="003761E9" w:rsidRDefault="003636BB" w:rsidP="00542001">
      <w:pPr>
        <w:pStyle w:val="BodyText"/>
        <w:spacing w:before="60" w:after="0"/>
        <w:jc w:val="both"/>
        <w:rPr>
          <w:rFonts w:ascii="Times New Roman" w:eastAsia="WenQuanYi Micro Hei" w:hAnsi="Times New Roman" w:cs="Times New Roman"/>
          <w:i/>
          <w:iCs/>
          <w:sz w:val="24"/>
          <w:szCs w:val="24"/>
          <w:lang w:val="lv-LV"/>
        </w:rPr>
      </w:pPr>
      <w:r w:rsidRPr="003761E9">
        <w:rPr>
          <w:rFonts w:ascii="Times New Roman" w:eastAsia="WenQuanYi Micro Hei" w:hAnsi="Times New Roman" w:cs="Times New Roman"/>
          <w:i/>
          <w:sz w:val="24"/>
          <w:szCs w:val="24"/>
          <w:lang w:val="lv-LV"/>
        </w:rPr>
        <w:t xml:space="preserve">Atļaujas pārskatīšanas un atjaunošanas procesā Dienestā ir saņemti priekšlikumi no Veselības inspekcijas un </w:t>
      </w:r>
      <w:r w:rsidR="003761E9" w:rsidRPr="003761E9">
        <w:rPr>
          <w:rFonts w:ascii="Times New Roman" w:eastAsia="WenQuanYi Micro Hei" w:hAnsi="Times New Roman" w:cs="Times New Roman"/>
          <w:i/>
          <w:iCs/>
          <w:sz w:val="24"/>
          <w:szCs w:val="24"/>
          <w:lang w:val="lv-LV"/>
        </w:rPr>
        <w:t>Daugavpils valstspilsētas</w:t>
      </w:r>
      <w:r w:rsidRPr="003761E9">
        <w:rPr>
          <w:rFonts w:ascii="Times New Roman" w:eastAsia="WenQuanYi Micro Hei" w:hAnsi="Times New Roman" w:cs="Times New Roman"/>
          <w:i/>
          <w:iCs/>
          <w:sz w:val="24"/>
          <w:szCs w:val="24"/>
          <w:lang w:val="lv-LV"/>
        </w:rPr>
        <w:t xml:space="preserve"> pašvaldības.</w:t>
      </w:r>
    </w:p>
    <w:p w14:paraId="3AED66A0" w14:textId="77777777" w:rsidR="003761E9" w:rsidRPr="003761E9" w:rsidRDefault="003761E9" w:rsidP="00542001">
      <w:pPr>
        <w:pStyle w:val="BodyText"/>
        <w:spacing w:before="60" w:after="0"/>
        <w:jc w:val="both"/>
        <w:rPr>
          <w:rFonts w:ascii="Times New Roman" w:eastAsia="WenQuanYi Micro Hei" w:hAnsi="Times New Roman" w:cs="Times New Roman"/>
          <w:i/>
          <w:sz w:val="24"/>
          <w:szCs w:val="24"/>
          <w:lang w:val="lv-LV"/>
        </w:rPr>
      </w:pPr>
      <w:r w:rsidRPr="003761E9">
        <w:rPr>
          <w:rFonts w:ascii="Times New Roman" w:eastAsia="WenQuanYi Micro Hei" w:hAnsi="Times New Roman" w:cs="Times New Roman"/>
          <w:i/>
          <w:iCs/>
          <w:sz w:val="24"/>
          <w:szCs w:val="24"/>
          <w:lang w:val="lv-LV"/>
        </w:rPr>
        <w:t xml:space="preserve">Daugavpils valstspilsētas pašvaldība 23.02.2023. atzinumā Nr. 1.2.-8/257 informē, ka tai nav priekšlikumu Atļaujas pārskatīšanai un tās nosacījumiem. </w:t>
      </w:r>
      <w:r w:rsidRPr="003761E9">
        <w:rPr>
          <w:rFonts w:ascii="Times New Roman" w:eastAsia="WenQuanYi Micro Hei" w:hAnsi="Times New Roman" w:cs="Times New Roman"/>
          <w:i/>
          <w:sz w:val="24"/>
          <w:szCs w:val="24"/>
          <w:lang w:val="lv-LV"/>
        </w:rPr>
        <w:t>Atzinums pievienots Atļaujas 3.pielikumā.</w:t>
      </w:r>
    </w:p>
    <w:p w14:paraId="18439C1B" w14:textId="7395AAFB" w:rsidR="003636BB" w:rsidRDefault="003636BB" w:rsidP="00542001">
      <w:pPr>
        <w:pStyle w:val="BodyText"/>
        <w:spacing w:before="60" w:after="0"/>
        <w:jc w:val="both"/>
        <w:rPr>
          <w:rFonts w:ascii="Times New Roman" w:eastAsia="WenQuanYi Micro Hei" w:hAnsi="Times New Roman" w:cs="Times New Roman"/>
          <w:i/>
          <w:sz w:val="24"/>
          <w:szCs w:val="24"/>
          <w:lang w:val="lv-LV"/>
        </w:rPr>
      </w:pPr>
      <w:r w:rsidRPr="003761E9">
        <w:rPr>
          <w:rFonts w:ascii="Times New Roman" w:eastAsia="WenQuanYi Micro Hei" w:hAnsi="Times New Roman" w:cs="Times New Roman"/>
          <w:i/>
          <w:sz w:val="24"/>
          <w:szCs w:val="24"/>
          <w:lang w:val="lv-LV"/>
        </w:rPr>
        <w:t xml:space="preserve">Veselības inspekcija </w:t>
      </w:r>
      <w:bookmarkStart w:id="2" w:name="_Hlk85447729"/>
      <w:r w:rsidRPr="003761E9">
        <w:rPr>
          <w:rFonts w:ascii="Times New Roman" w:eastAsia="WenQuanYi Micro Hei" w:hAnsi="Times New Roman" w:cs="Times New Roman"/>
          <w:i/>
          <w:sz w:val="24"/>
          <w:szCs w:val="24"/>
          <w:lang w:val="lv-LV"/>
        </w:rPr>
        <w:t>2</w:t>
      </w:r>
      <w:r w:rsidR="003761E9" w:rsidRPr="003761E9">
        <w:rPr>
          <w:rFonts w:ascii="Times New Roman" w:eastAsia="WenQuanYi Micro Hei" w:hAnsi="Times New Roman" w:cs="Times New Roman"/>
          <w:i/>
          <w:sz w:val="24"/>
          <w:szCs w:val="24"/>
          <w:lang w:val="lv-LV"/>
        </w:rPr>
        <w:t>7</w:t>
      </w:r>
      <w:r w:rsidRPr="003761E9">
        <w:rPr>
          <w:rFonts w:ascii="Times New Roman" w:eastAsia="WenQuanYi Micro Hei" w:hAnsi="Times New Roman" w:cs="Times New Roman"/>
          <w:i/>
          <w:sz w:val="24"/>
          <w:szCs w:val="24"/>
          <w:lang w:val="lv-LV"/>
        </w:rPr>
        <w:t>.0</w:t>
      </w:r>
      <w:r w:rsidR="003761E9" w:rsidRPr="003761E9">
        <w:rPr>
          <w:rFonts w:ascii="Times New Roman" w:eastAsia="WenQuanYi Micro Hei" w:hAnsi="Times New Roman" w:cs="Times New Roman"/>
          <w:i/>
          <w:sz w:val="24"/>
          <w:szCs w:val="24"/>
          <w:lang w:val="lv-LV"/>
        </w:rPr>
        <w:t>2</w:t>
      </w:r>
      <w:r w:rsidRPr="003761E9">
        <w:rPr>
          <w:rFonts w:ascii="Times New Roman" w:eastAsia="WenQuanYi Micro Hei" w:hAnsi="Times New Roman" w:cs="Times New Roman"/>
          <w:i/>
          <w:sz w:val="24"/>
          <w:szCs w:val="24"/>
          <w:lang w:val="lv-LV"/>
        </w:rPr>
        <w:t>.2023. atzinumā Nr. 2.4.</w:t>
      </w:r>
      <w:r w:rsidR="003761E9" w:rsidRPr="003761E9">
        <w:rPr>
          <w:rFonts w:ascii="Times New Roman" w:eastAsia="WenQuanYi Micro Hei" w:hAnsi="Times New Roman" w:cs="Times New Roman"/>
          <w:i/>
          <w:sz w:val="24"/>
          <w:szCs w:val="24"/>
          <w:lang w:val="lv-LV"/>
        </w:rPr>
        <w:t>7</w:t>
      </w:r>
      <w:r w:rsidRPr="003761E9">
        <w:rPr>
          <w:rFonts w:ascii="Times New Roman" w:eastAsia="WenQuanYi Micro Hei" w:hAnsi="Times New Roman" w:cs="Times New Roman"/>
          <w:i/>
          <w:sz w:val="24"/>
          <w:szCs w:val="24"/>
          <w:lang w:val="lv-LV"/>
        </w:rPr>
        <w:t>.-2</w:t>
      </w:r>
      <w:r w:rsidR="003761E9" w:rsidRPr="003761E9">
        <w:rPr>
          <w:rFonts w:ascii="Times New Roman" w:eastAsia="WenQuanYi Micro Hei" w:hAnsi="Times New Roman" w:cs="Times New Roman"/>
          <w:i/>
          <w:sz w:val="24"/>
          <w:szCs w:val="24"/>
          <w:lang w:val="lv-LV"/>
        </w:rPr>
        <w:t>5</w:t>
      </w:r>
      <w:r w:rsidRPr="003761E9">
        <w:rPr>
          <w:rFonts w:ascii="Times New Roman" w:eastAsia="WenQuanYi Micro Hei" w:hAnsi="Times New Roman" w:cs="Times New Roman"/>
          <w:i/>
          <w:sz w:val="24"/>
          <w:szCs w:val="24"/>
          <w:lang w:val="lv-LV"/>
        </w:rPr>
        <w:t>./</w:t>
      </w:r>
      <w:bookmarkEnd w:id="2"/>
      <w:r w:rsidR="003761E9" w:rsidRPr="003761E9">
        <w:rPr>
          <w:rFonts w:ascii="Times New Roman" w:eastAsia="WenQuanYi Micro Hei" w:hAnsi="Times New Roman" w:cs="Times New Roman"/>
          <w:i/>
          <w:sz w:val="24"/>
          <w:szCs w:val="24"/>
          <w:lang w:val="lv-LV"/>
        </w:rPr>
        <w:t>237</w:t>
      </w:r>
      <w:r w:rsidRPr="003761E9">
        <w:rPr>
          <w:rFonts w:ascii="Times New Roman" w:eastAsia="WenQuanYi Micro Hei" w:hAnsi="Times New Roman" w:cs="Times New Roman"/>
          <w:i/>
          <w:sz w:val="24"/>
          <w:szCs w:val="24"/>
          <w:lang w:val="lv-LV"/>
        </w:rPr>
        <w:t xml:space="preserve"> informē, ka </w:t>
      </w:r>
      <w:r w:rsidR="003761E9" w:rsidRPr="003761E9">
        <w:rPr>
          <w:rFonts w:ascii="Times New Roman" w:eastAsia="WenQuanYi Micro Hei" w:hAnsi="Times New Roman" w:cs="Times New Roman"/>
          <w:i/>
          <w:sz w:val="24"/>
          <w:szCs w:val="24"/>
          <w:lang w:val="lv-LV"/>
        </w:rPr>
        <w:t>neibilst</w:t>
      </w:r>
      <w:r w:rsidRPr="003761E9">
        <w:rPr>
          <w:rFonts w:ascii="Times New Roman" w:eastAsia="WenQuanYi Micro Hei" w:hAnsi="Times New Roman" w:cs="Times New Roman"/>
          <w:i/>
          <w:sz w:val="24"/>
          <w:szCs w:val="24"/>
          <w:lang w:val="lv-LV"/>
        </w:rPr>
        <w:t xml:space="preserve"> Atļaujas pārskatīšanai. Atzinums pievienots Atļaujas </w:t>
      </w:r>
      <w:r w:rsidR="003761E9" w:rsidRPr="003761E9">
        <w:rPr>
          <w:rFonts w:ascii="Times New Roman" w:eastAsia="WenQuanYi Micro Hei" w:hAnsi="Times New Roman" w:cs="Times New Roman"/>
          <w:i/>
          <w:sz w:val="24"/>
          <w:szCs w:val="24"/>
          <w:lang w:val="lv-LV"/>
        </w:rPr>
        <w:t>4</w:t>
      </w:r>
      <w:r w:rsidRPr="003761E9">
        <w:rPr>
          <w:rFonts w:ascii="Times New Roman" w:eastAsia="WenQuanYi Micro Hei" w:hAnsi="Times New Roman" w:cs="Times New Roman"/>
          <w:i/>
          <w:sz w:val="24"/>
          <w:szCs w:val="24"/>
          <w:lang w:val="lv-LV"/>
        </w:rPr>
        <w:t xml:space="preserve">.pielikumā. Izvirzītie priekšlikumi ņemti vērā Atļaujas C sadaļā. </w:t>
      </w:r>
    </w:p>
    <w:p w14:paraId="33ADF085" w14:textId="07457123" w:rsidR="00872587" w:rsidRPr="000F4328" w:rsidRDefault="003761E9" w:rsidP="00542001">
      <w:pPr>
        <w:pStyle w:val="BodyText"/>
        <w:spacing w:before="60" w:after="0"/>
        <w:jc w:val="both"/>
        <w:rPr>
          <w:rFonts w:ascii="Times New Roman" w:hAnsi="Times New Roman" w:cs="Times New Roman"/>
          <w:i/>
          <w:iCs/>
          <w:sz w:val="24"/>
          <w:szCs w:val="24"/>
          <w:lang w:val="lv-LV"/>
        </w:rPr>
      </w:pPr>
      <w:r>
        <w:rPr>
          <w:rFonts w:ascii="Times New Roman" w:hAnsi="Times New Roman" w:cs="Times New Roman"/>
          <w:i/>
          <w:iCs/>
          <w:sz w:val="24"/>
          <w:szCs w:val="24"/>
          <w:lang w:val="lv-LV"/>
        </w:rPr>
        <w:t>S</w:t>
      </w:r>
      <w:r w:rsidRPr="003761E9">
        <w:rPr>
          <w:rFonts w:ascii="Times New Roman" w:hAnsi="Times New Roman" w:cs="Times New Roman"/>
          <w:i/>
          <w:iCs/>
          <w:sz w:val="24"/>
          <w:szCs w:val="24"/>
          <w:lang w:val="lv-LV"/>
        </w:rPr>
        <w:t>askaņā ar Atkritumu apsaimniekošanas likuma 8. panta pirmās daļas 2. punktu, lēmumu par jaunu sadzīves vai ražošanas atkritumu savākšanas, dalītas vākšanas, šķirošanas, sagatavošanas pārstrādei iekārtu un infrastruktūras objektu izvietošanu savā administratīvajā teritorijā pieņem pašvaldība.</w:t>
      </w:r>
      <w:r>
        <w:rPr>
          <w:rFonts w:ascii="Times New Roman" w:hAnsi="Times New Roman" w:cs="Times New Roman"/>
          <w:i/>
          <w:iCs/>
          <w:sz w:val="24"/>
          <w:szCs w:val="24"/>
          <w:lang w:val="lv-LV"/>
        </w:rPr>
        <w:t xml:space="preserve"> Līdz ar to pirms Iesnieguma Atļaujas pārskatīšanai iesniegšanas Dienestā tika saņemts Daugavpils domes 15.12.2022. lēmums Nr. 839 par jaunas bīstamās medicīnisko atkritumu pārstrādes iekārtas </w:t>
      </w:r>
      <w:r>
        <w:rPr>
          <w:rFonts w:ascii="Times New Roman" w:eastAsia="WenQuanYi Micro Hei" w:hAnsi="Times New Roman" w:cs="Times New Roman"/>
          <w:i/>
          <w:iCs/>
          <w:sz w:val="24"/>
          <w:szCs w:val="24"/>
          <w:lang w:val="lv-LV"/>
        </w:rPr>
        <w:t>„</w:t>
      </w:r>
      <w:r w:rsidRPr="00EB5AAC">
        <w:rPr>
          <w:rFonts w:ascii="Times New Roman" w:eastAsia="WenQuanYi Micro Hei" w:hAnsi="Times New Roman" w:cs="Times New Roman"/>
          <w:i/>
          <w:iCs/>
          <w:sz w:val="24"/>
          <w:szCs w:val="24"/>
          <w:lang w:val="lv-LV"/>
        </w:rPr>
        <w:t>Steriflash ST80</w:t>
      </w:r>
      <w:r>
        <w:rPr>
          <w:rFonts w:ascii="Times New Roman" w:eastAsia="WenQuanYi Micro Hei" w:hAnsi="Times New Roman" w:cs="Times New Roman"/>
          <w:i/>
          <w:iCs/>
          <w:sz w:val="24"/>
          <w:szCs w:val="24"/>
          <w:lang w:val="lv-LV"/>
        </w:rPr>
        <w:t xml:space="preserve">” </w:t>
      </w:r>
      <w:r w:rsidRPr="00EB5AAC">
        <w:rPr>
          <w:rFonts w:ascii="Times New Roman" w:eastAsia="WenQuanYi Micro Hei" w:hAnsi="Times New Roman" w:cs="Times New Roman"/>
          <w:i/>
          <w:iCs/>
          <w:sz w:val="24"/>
          <w:szCs w:val="24"/>
          <w:lang w:val="lv-LV"/>
        </w:rPr>
        <w:t>uzstādīšanu</w:t>
      </w:r>
      <w:r>
        <w:rPr>
          <w:rFonts w:ascii="Times New Roman" w:eastAsia="WenQuanYi Micro Hei" w:hAnsi="Times New Roman" w:cs="Times New Roman"/>
          <w:i/>
          <w:iCs/>
          <w:sz w:val="24"/>
          <w:szCs w:val="24"/>
          <w:lang w:val="lv-LV"/>
        </w:rPr>
        <w:t xml:space="preserve">. </w:t>
      </w:r>
      <w:r>
        <w:rPr>
          <w:rFonts w:ascii="Times New Roman" w:eastAsia="WenQuanYi Micro Hei" w:hAnsi="Times New Roman" w:cs="Times New Roman"/>
          <w:i/>
          <w:sz w:val="24"/>
          <w:szCs w:val="24"/>
          <w:lang w:val="lv-LV"/>
        </w:rPr>
        <w:t xml:space="preserve">Lēmums </w:t>
      </w:r>
      <w:r w:rsidRPr="003761E9">
        <w:rPr>
          <w:rFonts w:ascii="Times New Roman" w:eastAsia="WenQuanYi Micro Hei" w:hAnsi="Times New Roman" w:cs="Times New Roman"/>
          <w:i/>
          <w:sz w:val="24"/>
          <w:szCs w:val="24"/>
          <w:lang w:val="lv-LV"/>
        </w:rPr>
        <w:t xml:space="preserve">pievienots Atļaujas </w:t>
      </w:r>
      <w:r>
        <w:rPr>
          <w:rFonts w:ascii="Times New Roman" w:eastAsia="WenQuanYi Micro Hei" w:hAnsi="Times New Roman" w:cs="Times New Roman"/>
          <w:i/>
          <w:sz w:val="24"/>
          <w:szCs w:val="24"/>
          <w:lang w:val="lv-LV"/>
        </w:rPr>
        <w:t>5</w:t>
      </w:r>
      <w:r w:rsidRPr="003761E9">
        <w:rPr>
          <w:rFonts w:ascii="Times New Roman" w:eastAsia="WenQuanYi Micro Hei" w:hAnsi="Times New Roman" w:cs="Times New Roman"/>
          <w:i/>
          <w:sz w:val="24"/>
          <w:szCs w:val="24"/>
          <w:lang w:val="lv-LV"/>
        </w:rPr>
        <w:t>.pielikumā.</w:t>
      </w:r>
    </w:p>
    <w:p w14:paraId="32F0EF9D" w14:textId="1B19DEC3" w:rsidR="00872587" w:rsidRPr="00012EDF" w:rsidRDefault="00432FB4" w:rsidP="000F4328">
      <w:pPr>
        <w:pStyle w:val="BodyText"/>
        <w:spacing w:before="24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 sadaļa. Vispārīgs raksturojums 6 - 6.3</w:t>
      </w:r>
    </w:p>
    <w:p w14:paraId="4A83A100" w14:textId="1AC2D276" w:rsidR="00012EDF" w:rsidRPr="00012EDF" w:rsidRDefault="00012EDF">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6. Informācija par vides institūciju izdotajiem dokumentiem piesārņojošai darbībai (ja šādi dokumenti iekārtai nepieciešami saskaņā ar vides aizsardzības jomu reglamentējošajiem normatīvajiem aktiem) </w:t>
      </w:r>
      <w:r w:rsidRPr="00012EDF">
        <w:rPr>
          <w:rFonts w:ascii="Times New Roman" w:eastAsia="Times New Roman" w:hAnsi="Times New Roman" w:cs="Times New Roman"/>
          <w:noProof/>
          <w:sz w:val="24"/>
          <w:szCs w:val="24"/>
          <w:lang w:val="lv-LV"/>
        </w:rPr>
        <w:br/>
        <w:t xml:space="preserve">6.1.-- </w:t>
      </w:r>
      <w:r w:rsidRPr="00012EDF">
        <w:rPr>
          <w:rFonts w:ascii="Times New Roman" w:eastAsia="Times New Roman" w:hAnsi="Times New Roman" w:cs="Times New Roman"/>
          <w:noProof/>
          <w:sz w:val="24"/>
          <w:szCs w:val="24"/>
          <w:lang w:val="lv-LV"/>
        </w:rPr>
        <w:br/>
        <w:t xml:space="preserve">6.2.Atļauja B kategorijas piesārņojošai darbībai Nr.DA 10 IB 0037 no 18.06.2010. </w:t>
      </w:r>
      <w:r w:rsidRPr="00012EDF">
        <w:rPr>
          <w:rFonts w:ascii="Times New Roman" w:eastAsia="Times New Roman" w:hAnsi="Times New Roman" w:cs="Times New Roman"/>
          <w:noProof/>
          <w:sz w:val="24"/>
          <w:szCs w:val="24"/>
          <w:lang w:val="lv-LV"/>
        </w:rPr>
        <w:br/>
        <w:t>6.3.Neattiecas uz SIA “Daugavpils reģionālā slimnīca” struktūrvienības “Plaušu slimību un tuberkulozes centrs” piesārņojošo darbību.</w:t>
      </w:r>
    </w:p>
    <w:p w14:paraId="32F0AC4C" w14:textId="3A6A35F7" w:rsidR="003636BB" w:rsidRPr="00B272A0" w:rsidRDefault="003636BB" w:rsidP="003636BB">
      <w:pPr>
        <w:spacing w:after="120" w:line="240" w:lineRule="auto"/>
        <w:jc w:val="both"/>
        <w:rPr>
          <w:rFonts w:ascii="Times New Roman" w:hAnsi="Times New Roman" w:cs="Times New Roman"/>
          <w:i/>
          <w:iCs/>
          <w:color w:val="000000" w:themeColor="text1"/>
          <w:sz w:val="24"/>
          <w:szCs w:val="24"/>
          <w:lang w:val="lv-LV"/>
        </w:rPr>
      </w:pPr>
      <w:r w:rsidRPr="00D137A8">
        <w:rPr>
          <w:rFonts w:ascii="Times New Roman" w:hAnsi="Times New Roman" w:cs="Times New Roman"/>
          <w:i/>
          <w:iCs/>
          <w:color w:val="000000" w:themeColor="text1"/>
          <w:sz w:val="24"/>
          <w:szCs w:val="24"/>
          <w:u w:val="single"/>
          <w:lang w:val="lv-LV"/>
        </w:rPr>
        <w:t xml:space="preserve">Dienesta </w:t>
      </w:r>
      <w:r w:rsidR="00542001" w:rsidRPr="00D137A8">
        <w:rPr>
          <w:rFonts w:ascii="Times New Roman" w:eastAsia="WenQuanYi Micro Hei" w:hAnsi="Times New Roman" w:cs="Times New Roman"/>
          <w:i/>
          <w:iCs/>
          <w:color w:val="000000"/>
          <w:sz w:val="24"/>
          <w:szCs w:val="24"/>
          <w:u w:val="single"/>
          <w:lang w:val="lv-LV"/>
        </w:rPr>
        <w:t>20.</w:t>
      </w:r>
      <w:r w:rsidR="007C01D6" w:rsidRPr="00D137A8">
        <w:rPr>
          <w:rFonts w:ascii="Times New Roman" w:hAnsi="Times New Roman" w:cs="Times New Roman"/>
          <w:i/>
          <w:iCs/>
          <w:color w:val="000000" w:themeColor="text1"/>
          <w:sz w:val="24"/>
          <w:szCs w:val="24"/>
          <w:u w:val="single"/>
          <w:lang w:val="lv-LV"/>
        </w:rPr>
        <w:t>03.2023.</w:t>
      </w:r>
      <w:r w:rsidR="007C01D6">
        <w:rPr>
          <w:rFonts w:ascii="Times New Roman" w:hAnsi="Times New Roman" w:cs="Times New Roman"/>
          <w:i/>
          <w:iCs/>
          <w:color w:val="000000" w:themeColor="text1"/>
          <w:sz w:val="24"/>
          <w:szCs w:val="24"/>
          <w:u w:val="single"/>
          <w:lang w:val="lv-LV"/>
        </w:rPr>
        <w:t xml:space="preserve"> </w:t>
      </w:r>
      <w:r w:rsidRPr="00B272A0">
        <w:rPr>
          <w:rFonts w:ascii="Times New Roman" w:hAnsi="Times New Roman" w:cs="Times New Roman"/>
          <w:i/>
          <w:iCs/>
          <w:color w:val="000000" w:themeColor="text1"/>
          <w:sz w:val="24"/>
          <w:szCs w:val="24"/>
          <w:u w:val="single"/>
          <w:lang w:val="lv-LV"/>
        </w:rPr>
        <w:t>novērtējums:</w:t>
      </w:r>
    </w:p>
    <w:p w14:paraId="560EA5F7" w14:textId="01D15C29" w:rsidR="003636BB" w:rsidRPr="007C01D6" w:rsidRDefault="003636BB" w:rsidP="003636BB">
      <w:pPr>
        <w:spacing w:after="0" w:line="240" w:lineRule="auto"/>
        <w:jc w:val="both"/>
        <w:rPr>
          <w:rFonts w:ascii="Times New Roman" w:hAnsi="Times New Roman" w:cs="Times New Roman"/>
          <w:i/>
          <w:iCs/>
          <w:sz w:val="24"/>
          <w:szCs w:val="24"/>
          <w:lang w:val="lv-LV"/>
        </w:rPr>
      </w:pPr>
      <w:r w:rsidRPr="007C01D6">
        <w:rPr>
          <w:rFonts w:ascii="Times New Roman" w:hAnsi="Times New Roman" w:cs="Times New Roman"/>
          <w:i/>
          <w:iCs/>
          <w:sz w:val="24"/>
          <w:szCs w:val="24"/>
          <w:lang w:val="lv-LV"/>
        </w:rPr>
        <w:t xml:space="preserve">Dienests </w:t>
      </w:r>
      <w:r w:rsidR="003761E9" w:rsidRPr="007C01D6">
        <w:rPr>
          <w:rFonts w:ascii="Times New Roman" w:hAnsi="Times New Roman" w:cs="Times New Roman"/>
          <w:i/>
          <w:iCs/>
          <w:sz w:val="24"/>
          <w:szCs w:val="24"/>
          <w:lang w:val="lv-LV"/>
        </w:rPr>
        <w:t>06</w:t>
      </w:r>
      <w:r w:rsidRPr="007C01D6">
        <w:rPr>
          <w:rFonts w:ascii="Times New Roman" w:hAnsi="Times New Roman" w:cs="Times New Roman"/>
          <w:i/>
          <w:iCs/>
          <w:sz w:val="24"/>
          <w:szCs w:val="24"/>
          <w:lang w:val="lv-LV"/>
        </w:rPr>
        <w:t>.</w:t>
      </w:r>
      <w:r w:rsidR="003761E9" w:rsidRPr="007C01D6">
        <w:rPr>
          <w:rFonts w:ascii="Times New Roman" w:hAnsi="Times New Roman" w:cs="Times New Roman"/>
          <w:i/>
          <w:iCs/>
          <w:sz w:val="24"/>
          <w:szCs w:val="24"/>
          <w:lang w:val="lv-LV"/>
        </w:rPr>
        <w:t>12</w:t>
      </w:r>
      <w:r w:rsidRPr="007C01D6">
        <w:rPr>
          <w:rFonts w:ascii="Times New Roman" w:hAnsi="Times New Roman" w:cs="Times New Roman"/>
          <w:i/>
          <w:iCs/>
          <w:sz w:val="24"/>
          <w:szCs w:val="24"/>
          <w:lang w:val="lv-LV"/>
        </w:rPr>
        <w:t>.202</w:t>
      </w:r>
      <w:r w:rsidR="003761E9" w:rsidRPr="007C01D6">
        <w:rPr>
          <w:rFonts w:ascii="Times New Roman" w:hAnsi="Times New Roman" w:cs="Times New Roman"/>
          <w:i/>
          <w:iCs/>
          <w:sz w:val="24"/>
          <w:szCs w:val="24"/>
          <w:lang w:val="lv-LV"/>
        </w:rPr>
        <w:t>1</w:t>
      </w:r>
      <w:r w:rsidRPr="007C01D6">
        <w:rPr>
          <w:rFonts w:ascii="Times New Roman" w:hAnsi="Times New Roman" w:cs="Times New Roman"/>
          <w:i/>
          <w:iCs/>
          <w:sz w:val="24"/>
          <w:szCs w:val="24"/>
          <w:lang w:val="lv-LV"/>
        </w:rPr>
        <w:t xml:space="preserve">. </w:t>
      </w:r>
      <w:r w:rsidRPr="007C01D6">
        <w:rPr>
          <w:rFonts w:ascii="Times New Roman" w:hAnsi="Times New Roman" w:cs="Times New Roman"/>
          <w:bCs/>
          <w:i/>
          <w:sz w:val="24"/>
          <w:szCs w:val="24"/>
          <w:lang w:val="lv-LV"/>
        </w:rPr>
        <w:t>SIA „</w:t>
      </w:r>
      <w:r w:rsidR="007C01D6" w:rsidRPr="007C01D6">
        <w:rPr>
          <w:rFonts w:ascii="Times New Roman" w:eastAsia="WenQuanYi Micro Hei" w:hAnsi="Times New Roman" w:cs="Times New Roman"/>
          <w:i/>
          <w:iCs/>
          <w:sz w:val="24"/>
          <w:szCs w:val="24"/>
          <w:lang w:val="lv-LV"/>
        </w:rPr>
        <w:t>Daugavpils reģionālā slimnīca</w:t>
      </w:r>
      <w:r w:rsidRPr="007C01D6">
        <w:rPr>
          <w:rFonts w:ascii="Times New Roman" w:hAnsi="Times New Roman" w:cs="Times New Roman"/>
          <w:bCs/>
          <w:i/>
          <w:sz w:val="24"/>
          <w:szCs w:val="24"/>
          <w:lang w:val="lv-LV"/>
        </w:rPr>
        <w:t>” izsniedza tehniskos noteikumus Nr. </w:t>
      </w:r>
      <w:r w:rsidR="007C01D6" w:rsidRPr="007C01D6">
        <w:rPr>
          <w:rFonts w:ascii="Times New Roman" w:hAnsi="Times New Roman" w:cs="Times New Roman"/>
          <w:bCs/>
          <w:i/>
          <w:sz w:val="24"/>
          <w:szCs w:val="24"/>
          <w:lang w:val="lv-LV"/>
        </w:rPr>
        <w:t>LA21TN0184 ar 25.02.2022. grozījumiem (Lēmums Nr. LA22VL0019)</w:t>
      </w:r>
      <w:r w:rsidRPr="007C01D6">
        <w:rPr>
          <w:rFonts w:ascii="Times New Roman" w:hAnsi="Times New Roman" w:cs="Times New Roman"/>
          <w:bCs/>
          <w:i/>
          <w:sz w:val="24"/>
          <w:szCs w:val="24"/>
          <w:lang w:val="lv-LV"/>
        </w:rPr>
        <w:t xml:space="preserve"> </w:t>
      </w:r>
      <w:r w:rsidR="007C01D6" w:rsidRPr="007C01D6">
        <w:rPr>
          <w:rFonts w:ascii="Times New Roman" w:hAnsi="Times New Roman" w:cs="Times New Roman"/>
          <w:bCs/>
          <w:i/>
          <w:sz w:val="24"/>
          <w:szCs w:val="24"/>
          <w:lang w:val="lv-LV"/>
        </w:rPr>
        <w:t xml:space="preserve">bīstamo medicīnisko atkritumu apstrādes iekārtas nomaiņai 18. Novembra </w:t>
      </w:r>
      <w:r w:rsidRPr="007C01D6">
        <w:rPr>
          <w:rFonts w:ascii="Times New Roman" w:hAnsi="Times New Roman" w:cs="Times New Roman"/>
          <w:bCs/>
          <w:i/>
          <w:sz w:val="24"/>
          <w:szCs w:val="24"/>
          <w:lang w:val="lv-LV"/>
        </w:rPr>
        <w:t xml:space="preserve">ielā </w:t>
      </w:r>
      <w:r w:rsidR="007C01D6" w:rsidRPr="007C01D6">
        <w:rPr>
          <w:rFonts w:ascii="Times New Roman" w:hAnsi="Times New Roman" w:cs="Times New Roman"/>
          <w:bCs/>
          <w:i/>
          <w:sz w:val="24"/>
          <w:szCs w:val="24"/>
          <w:lang w:val="lv-LV"/>
        </w:rPr>
        <w:t>311</w:t>
      </w:r>
      <w:r w:rsidRPr="007C01D6">
        <w:rPr>
          <w:rFonts w:ascii="Times New Roman" w:hAnsi="Times New Roman" w:cs="Times New Roman"/>
          <w:bCs/>
          <w:i/>
          <w:sz w:val="24"/>
          <w:szCs w:val="24"/>
          <w:lang w:val="lv-LV"/>
        </w:rPr>
        <w:t xml:space="preserve">, </w:t>
      </w:r>
      <w:r w:rsidR="007C01D6" w:rsidRPr="007C01D6">
        <w:rPr>
          <w:rFonts w:ascii="Times New Roman" w:hAnsi="Times New Roman" w:cs="Times New Roman"/>
          <w:bCs/>
          <w:i/>
          <w:sz w:val="24"/>
          <w:szCs w:val="24"/>
          <w:lang w:val="lv-LV"/>
        </w:rPr>
        <w:t>Daugavpilī</w:t>
      </w:r>
      <w:r w:rsidRPr="007C01D6">
        <w:rPr>
          <w:rFonts w:ascii="Times New Roman" w:hAnsi="Times New Roman" w:cs="Times New Roman"/>
          <w:bCs/>
          <w:i/>
          <w:sz w:val="24"/>
          <w:szCs w:val="24"/>
          <w:lang w:val="lv-LV"/>
        </w:rPr>
        <w:t>.</w:t>
      </w:r>
      <w:r w:rsidR="007C01D6" w:rsidRPr="007C01D6">
        <w:rPr>
          <w:rFonts w:ascii="Times New Roman" w:hAnsi="Times New Roman" w:cs="Times New Roman"/>
          <w:bCs/>
          <w:i/>
          <w:sz w:val="24"/>
          <w:szCs w:val="24"/>
          <w:lang w:val="lv-LV"/>
        </w:rPr>
        <w:t xml:space="preserve"> Valsts vides dienesta Latgales reģionālā vides pārvalde 30.08.2022. izsniedza atzinumu Nr. 11.6/2157/LA/2022 par objekta gatavību ekspluatācijai.</w:t>
      </w:r>
    </w:p>
    <w:p w14:paraId="0B01E414" w14:textId="77777777" w:rsidR="003636BB" w:rsidRPr="007C01D6" w:rsidRDefault="003636BB" w:rsidP="003636BB">
      <w:pPr>
        <w:spacing w:before="120" w:after="0" w:line="240" w:lineRule="auto"/>
        <w:jc w:val="both"/>
        <w:rPr>
          <w:rFonts w:ascii="Times New Roman" w:hAnsi="Times New Roman" w:cs="Times New Roman"/>
          <w:i/>
          <w:iCs/>
          <w:sz w:val="24"/>
          <w:szCs w:val="24"/>
          <w:lang w:val="lv-LV"/>
        </w:rPr>
      </w:pPr>
      <w:r w:rsidRPr="007C01D6">
        <w:rPr>
          <w:rFonts w:ascii="Times New Roman" w:hAnsi="Times New Roman" w:cs="Times New Roman"/>
          <w:i/>
          <w:iCs/>
          <w:sz w:val="24"/>
          <w:szCs w:val="24"/>
          <w:lang w:val="lv-LV"/>
        </w:rPr>
        <w:t>Uz operatora darbību neattiecas MK 01.03.2016. noteikumu Nr. 131 „Rūpniecisko avāriju riska novērtēšanas kārtība un riska samazināšanas pasākumi” un MK 19.09.2017. noteikumu Nr. 563 „Paaugstinātas bīstamības objektu apzināšanas un noteikšanas, kā arī civilās aizsardzības un katastrofas pārvaldīšanas plānošanas un īstenošanas kārtība” prasības, jo kopējais bīstamo vielu daudzuma kritērijs objektā Q</w:t>
      </w:r>
      <w:r w:rsidRPr="007C01D6">
        <w:rPr>
          <w:rFonts w:ascii="Times New Roman" w:hAnsi="Times New Roman" w:cs="Times New Roman"/>
          <w:i/>
          <w:iCs/>
          <w:sz w:val="24"/>
          <w:szCs w:val="24"/>
          <w:vertAlign w:val="subscript"/>
          <w:lang w:val="lv-LV"/>
        </w:rPr>
        <w:t>kop</w:t>
      </w:r>
      <w:r w:rsidRPr="007C01D6">
        <w:rPr>
          <w:rFonts w:ascii="Times New Roman" w:hAnsi="Times New Roman" w:cs="Times New Roman"/>
          <w:i/>
          <w:iCs/>
          <w:sz w:val="24"/>
          <w:szCs w:val="24"/>
          <w:lang w:val="lv-LV"/>
        </w:rPr>
        <w:t xml:space="preserve"> &lt; 1.</w:t>
      </w:r>
    </w:p>
    <w:p w14:paraId="6F00A84C" w14:textId="77777777" w:rsidR="000F4328" w:rsidRPr="00012EDF" w:rsidRDefault="000F4328" w:rsidP="000F4328">
      <w:pPr>
        <w:pStyle w:val="TableContents"/>
        <w:spacing w:after="0"/>
        <w:rPr>
          <w:rFonts w:ascii="Times New Roman" w:hAnsi="Times New Roman" w:cs="Times New Roman"/>
          <w:noProof/>
          <w:sz w:val="24"/>
          <w:szCs w:val="24"/>
          <w:lang w:val="lv-LV"/>
        </w:rPr>
      </w:pPr>
    </w:p>
    <w:p w14:paraId="734DDF73" w14:textId="324D88CF" w:rsidR="00872587" w:rsidRPr="00012EDF"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A sadaļa. Vispārīgs raksturojums 7 – 7.3</w:t>
      </w:r>
    </w:p>
    <w:p w14:paraId="346EC499"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Ar juridiskajām personām noslēgto līgumu saraksts (par ūdens piegādi, par notekūdeņu attīrīšanu, par atkritumu apsaimniekošanu un par citām darbībām, kuri ir attiecināmi uz operatora veikto darbību) ir izveidots 1.tabulā.</w:t>
      </w:r>
    </w:p>
    <w:p w14:paraId="5F76655E" w14:textId="77777777" w:rsidR="00872587" w:rsidRPr="00012EDF" w:rsidRDefault="00872587" w:rsidP="000F4328">
      <w:pPr>
        <w:pStyle w:val="TableContents"/>
        <w:spacing w:after="0"/>
        <w:textAlignment w:val="center"/>
        <w:rPr>
          <w:rFonts w:ascii="Times New Roman" w:eastAsia="WenQuanYi Micro Hei" w:hAnsi="Times New Roman" w:cs="Times New Roman"/>
          <w:noProof/>
          <w:color w:val="000000"/>
          <w:sz w:val="24"/>
          <w:szCs w:val="24"/>
          <w:lang w:val="lv-LV"/>
        </w:rPr>
      </w:pPr>
    </w:p>
    <w:p w14:paraId="5C1BC34E" w14:textId="77777777" w:rsidR="00872587" w:rsidRPr="00012EDF" w:rsidRDefault="00432FB4" w:rsidP="00542001">
      <w:pPr>
        <w:pStyle w:val="TableContents"/>
        <w:spacing w:after="0"/>
        <w:rPr>
          <w:rFonts w:ascii="Times New Roman" w:eastAsia="WenQuanYi Micro Hei" w:hAnsi="Times New Roman" w:cs="Times New Roman"/>
          <w:b/>
          <w:bCs/>
          <w:noProof/>
          <w:sz w:val="24"/>
          <w:szCs w:val="24"/>
          <w:lang w:val="lv-LV"/>
        </w:rPr>
      </w:pPr>
      <w:r w:rsidRPr="00012EDF">
        <w:rPr>
          <w:rFonts w:ascii="Times New Roman" w:hAnsi="Times New Roman" w:cs="Times New Roman"/>
          <w:noProof/>
          <w:sz w:val="24"/>
          <w:szCs w:val="24"/>
          <w:lang w:val="lv-LV"/>
        </w:rPr>
        <w:t>1.Tabula. Informācija par noslēgtajiem līgumiem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
        <w:gridCol w:w="2409"/>
        <w:gridCol w:w="2268"/>
        <w:gridCol w:w="2977"/>
        <w:gridCol w:w="1486"/>
      </w:tblGrid>
      <w:tr w:rsidR="00872587" w:rsidRPr="00012EDF" w14:paraId="0FE417B2" w14:textId="77777777" w:rsidTr="00012EDF">
        <w:trPr>
          <w:tblHeader/>
        </w:trPr>
        <w:tc>
          <w:tcPr>
            <w:tcW w:w="937" w:type="dxa"/>
            <w:tcBorders>
              <w:top w:val="single" w:sz="1" w:space="0" w:color="000000"/>
              <w:left w:val="single" w:sz="1" w:space="0" w:color="000000"/>
              <w:bottom w:val="single" w:sz="1" w:space="0" w:color="000000"/>
            </w:tcBorders>
            <w:shd w:val="clear" w:color="auto" w:fill="auto"/>
          </w:tcPr>
          <w:p w14:paraId="3020605A"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Līguma numurs</w:t>
            </w:r>
          </w:p>
        </w:tc>
        <w:tc>
          <w:tcPr>
            <w:tcW w:w="2409" w:type="dxa"/>
            <w:tcBorders>
              <w:top w:val="single" w:sz="1" w:space="0" w:color="000000"/>
              <w:left w:val="single" w:sz="1" w:space="0" w:color="000000"/>
              <w:bottom w:val="single" w:sz="1" w:space="0" w:color="000000"/>
            </w:tcBorders>
            <w:shd w:val="clear" w:color="auto" w:fill="auto"/>
          </w:tcPr>
          <w:p w14:paraId="651D2E71"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Līguma priekšmets</w:t>
            </w:r>
          </w:p>
        </w:tc>
        <w:tc>
          <w:tcPr>
            <w:tcW w:w="2268" w:type="dxa"/>
            <w:tcBorders>
              <w:top w:val="single" w:sz="1" w:space="0" w:color="000000"/>
              <w:left w:val="single" w:sz="1" w:space="0" w:color="000000"/>
              <w:bottom w:val="single" w:sz="1" w:space="0" w:color="000000"/>
            </w:tcBorders>
            <w:shd w:val="clear" w:color="auto" w:fill="auto"/>
          </w:tcPr>
          <w:p w14:paraId="2B8B8569"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Līgumslēdzējas puses</w:t>
            </w:r>
          </w:p>
        </w:tc>
        <w:tc>
          <w:tcPr>
            <w:tcW w:w="2977" w:type="dxa"/>
            <w:tcBorders>
              <w:top w:val="single" w:sz="1" w:space="0" w:color="000000"/>
              <w:left w:val="single" w:sz="1" w:space="0" w:color="000000"/>
              <w:bottom w:val="single" w:sz="1" w:space="0" w:color="000000"/>
            </w:tcBorders>
            <w:shd w:val="clear" w:color="auto" w:fill="auto"/>
          </w:tcPr>
          <w:p w14:paraId="2289D740"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 xml:space="preserve"> Līgumā norādītā jauda</w:t>
            </w:r>
          </w:p>
        </w:tc>
        <w:tc>
          <w:tcPr>
            <w:tcW w:w="1486" w:type="dxa"/>
            <w:tcBorders>
              <w:top w:val="single" w:sz="1" w:space="0" w:color="000000"/>
              <w:left w:val="single" w:sz="1" w:space="0" w:color="000000"/>
              <w:bottom w:val="single" w:sz="1" w:space="0" w:color="000000"/>
              <w:right w:val="single" w:sz="1" w:space="0" w:color="000000"/>
            </w:tcBorders>
            <w:shd w:val="clear" w:color="auto" w:fill="auto"/>
          </w:tcPr>
          <w:p w14:paraId="1D137E61"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Līguma termiņš</w:t>
            </w:r>
          </w:p>
        </w:tc>
      </w:tr>
      <w:tr w:rsidR="00872587" w:rsidRPr="00012EDF" w14:paraId="57112783" w14:textId="77777777" w:rsidTr="00012EDF">
        <w:tc>
          <w:tcPr>
            <w:tcW w:w="937" w:type="dxa"/>
            <w:tcBorders>
              <w:left w:val="single" w:sz="1" w:space="0" w:color="000000"/>
              <w:bottom w:val="single" w:sz="1" w:space="0" w:color="000000"/>
            </w:tcBorders>
            <w:shd w:val="clear" w:color="auto" w:fill="auto"/>
          </w:tcPr>
          <w:p w14:paraId="3C6DD3F1" w14:textId="389DF40E" w:rsidR="00872587"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5C689AF1"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Ūdensapgādes un kanalizācijas pakalpojumu sniegšana</w:t>
            </w:r>
          </w:p>
        </w:tc>
        <w:tc>
          <w:tcPr>
            <w:tcW w:w="2268" w:type="dxa"/>
            <w:tcBorders>
              <w:left w:val="single" w:sz="1" w:space="0" w:color="000000"/>
              <w:bottom w:val="single" w:sz="1" w:space="0" w:color="000000"/>
            </w:tcBorders>
            <w:shd w:val="clear" w:color="auto" w:fill="auto"/>
          </w:tcPr>
          <w:p w14:paraId="340CF9F3"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“Daugavpils ūdens”</w:t>
            </w:r>
          </w:p>
        </w:tc>
        <w:tc>
          <w:tcPr>
            <w:tcW w:w="2977" w:type="dxa"/>
            <w:tcBorders>
              <w:left w:val="single" w:sz="1" w:space="0" w:color="000000"/>
              <w:bottom w:val="single" w:sz="1" w:space="0" w:color="000000"/>
            </w:tcBorders>
            <w:shd w:val="clear" w:color="auto" w:fill="auto"/>
          </w:tcPr>
          <w:p w14:paraId="70DDB66B"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saskaņā ar ūdens mērītāja radījumiem</w:t>
            </w:r>
          </w:p>
        </w:tc>
        <w:tc>
          <w:tcPr>
            <w:tcW w:w="1486" w:type="dxa"/>
            <w:tcBorders>
              <w:left w:val="single" w:sz="1" w:space="0" w:color="000000"/>
              <w:bottom w:val="single" w:sz="1" w:space="0" w:color="000000"/>
              <w:right w:val="single" w:sz="1" w:space="0" w:color="000000"/>
            </w:tcBorders>
            <w:shd w:val="clear" w:color="auto" w:fill="auto"/>
          </w:tcPr>
          <w:p w14:paraId="04AC0A3B" w14:textId="77777777" w:rsidR="00872587" w:rsidRPr="00012EDF" w:rsidRDefault="00432FB4"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31.05.2023.</w:t>
            </w:r>
          </w:p>
        </w:tc>
      </w:tr>
      <w:tr w:rsidR="00012EDF" w:rsidRPr="00012EDF" w14:paraId="04378FC1" w14:textId="77777777" w:rsidTr="00012EDF">
        <w:tc>
          <w:tcPr>
            <w:tcW w:w="937" w:type="dxa"/>
            <w:tcBorders>
              <w:left w:val="single" w:sz="1" w:space="0" w:color="000000"/>
              <w:bottom w:val="single" w:sz="1" w:space="0" w:color="000000"/>
            </w:tcBorders>
            <w:shd w:val="clear" w:color="auto" w:fill="auto"/>
          </w:tcPr>
          <w:p w14:paraId="4825C1A1" w14:textId="247C2DAD"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6B820CAF"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Bīstamo atkritumu apsaimniekošana</w:t>
            </w:r>
          </w:p>
        </w:tc>
        <w:tc>
          <w:tcPr>
            <w:tcW w:w="2268" w:type="dxa"/>
            <w:tcBorders>
              <w:left w:val="single" w:sz="1" w:space="0" w:color="000000"/>
              <w:bottom w:val="single" w:sz="1" w:space="0" w:color="000000"/>
            </w:tcBorders>
            <w:shd w:val="clear" w:color="auto" w:fill="auto"/>
          </w:tcPr>
          <w:p w14:paraId="772D958C"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“Lautus”</w:t>
            </w:r>
          </w:p>
        </w:tc>
        <w:tc>
          <w:tcPr>
            <w:tcW w:w="2977" w:type="dxa"/>
            <w:tcBorders>
              <w:left w:val="single" w:sz="1" w:space="0" w:color="000000"/>
              <w:bottom w:val="single" w:sz="1" w:space="0" w:color="000000"/>
            </w:tcBorders>
            <w:shd w:val="clear" w:color="auto" w:fill="auto"/>
          </w:tcPr>
          <w:p w14:paraId="2ACF255B"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Veselības aprūpes atkritumi 100 000 kg</w:t>
            </w:r>
          </w:p>
        </w:tc>
        <w:tc>
          <w:tcPr>
            <w:tcW w:w="1486" w:type="dxa"/>
            <w:tcBorders>
              <w:left w:val="single" w:sz="1" w:space="0" w:color="000000"/>
              <w:bottom w:val="single" w:sz="1" w:space="0" w:color="000000"/>
              <w:right w:val="single" w:sz="1" w:space="0" w:color="000000"/>
            </w:tcBorders>
            <w:shd w:val="clear" w:color="auto" w:fill="auto"/>
          </w:tcPr>
          <w:p w14:paraId="67D8D385"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25.04.2024.</w:t>
            </w:r>
          </w:p>
        </w:tc>
      </w:tr>
      <w:tr w:rsidR="00012EDF" w:rsidRPr="00012EDF" w14:paraId="6397E657" w14:textId="77777777" w:rsidTr="00012EDF">
        <w:tc>
          <w:tcPr>
            <w:tcW w:w="937" w:type="dxa"/>
            <w:tcBorders>
              <w:left w:val="single" w:sz="1" w:space="0" w:color="000000"/>
              <w:bottom w:val="single" w:sz="1" w:space="0" w:color="000000"/>
            </w:tcBorders>
            <w:shd w:val="clear" w:color="auto" w:fill="auto"/>
          </w:tcPr>
          <w:p w14:paraId="62928AF2" w14:textId="4AF1150C"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2AE949B8"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Elektroenerģijas piegāde</w:t>
            </w:r>
          </w:p>
        </w:tc>
        <w:tc>
          <w:tcPr>
            <w:tcW w:w="2268" w:type="dxa"/>
            <w:tcBorders>
              <w:left w:val="single" w:sz="1" w:space="0" w:color="000000"/>
              <w:bottom w:val="single" w:sz="1" w:space="0" w:color="000000"/>
            </w:tcBorders>
            <w:shd w:val="clear" w:color="auto" w:fill="auto"/>
          </w:tcPr>
          <w:p w14:paraId="52BDEF95"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AS “Latvenergo”</w:t>
            </w:r>
          </w:p>
        </w:tc>
        <w:tc>
          <w:tcPr>
            <w:tcW w:w="2977" w:type="dxa"/>
            <w:tcBorders>
              <w:left w:val="single" w:sz="1" w:space="0" w:color="000000"/>
              <w:bottom w:val="single" w:sz="1" w:space="0" w:color="000000"/>
            </w:tcBorders>
            <w:shd w:val="clear" w:color="auto" w:fill="auto"/>
          </w:tcPr>
          <w:p w14:paraId="5B9D1BDE"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nav norādīta</w:t>
            </w:r>
          </w:p>
        </w:tc>
        <w:tc>
          <w:tcPr>
            <w:tcW w:w="1486" w:type="dxa"/>
            <w:tcBorders>
              <w:left w:val="single" w:sz="1" w:space="0" w:color="000000"/>
              <w:bottom w:val="single" w:sz="1" w:space="0" w:color="000000"/>
              <w:right w:val="single" w:sz="1" w:space="0" w:color="000000"/>
            </w:tcBorders>
            <w:shd w:val="clear" w:color="auto" w:fill="auto"/>
          </w:tcPr>
          <w:p w14:paraId="3542ED57"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31.10.2023.</w:t>
            </w:r>
          </w:p>
        </w:tc>
      </w:tr>
      <w:tr w:rsidR="00012EDF" w:rsidRPr="00012EDF" w14:paraId="0D17E1D1" w14:textId="77777777" w:rsidTr="00012EDF">
        <w:tc>
          <w:tcPr>
            <w:tcW w:w="937" w:type="dxa"/>
            <w:tcBorders>
              <w:left w:val="single" w:sz="1" w:space="0" w:color="000000"/>
              <w:bottom w:val="single" w:sz="1" w:space="0" w:color="000000"/>
            </w:tcBorders>
            <w:shd w:val="clear" w:color="auto" w:fill="auto"/>
          </w:tcPr>
          <w:p w14:paraId="556C793C" w14:textId="1DC146FA"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3D73E6A3"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Par metāla lūžņu un atgriezumu pirkšanu-pārdošanu</w:t>
            </w:r>
          </w:p>
        </w:tc>
        <w:tc>
          <w:tcPr>
            <w:tcW w:w="2268" w:type="dxa"/>
            <w:tcBorders>
              <w:left w:val="single" w:sz="1" w:space="0" w:color="000000"/>
              <w:bottom w:val="single" w:sz="1" w:space="0" w:color="000000"/>
            </w:tcBorders>
            <w:shd w:val="clear" w:color="auto" w:fill="auto"/>
          </w:tcPr>
          <w:p w14:paraId="2263CE03"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“Latgales Metāls”</w:t>
            </w:r>
          </w:p>
        </w:tc>
        <w:tc>
          <w:tcPr>
            <w:tcW w:w="2977" w:type="dxa"/>
            <w:tcBorders>
              <w:left w:val="single" w:sz="1" w:space="0" w:color="000000"/>
              <w:bottom w:val="single" w:sz="1" w:space="0" w:color="000000"/>
            </w:tcBorders>
            <w:shd w:val="clear" w:color="auto" w:fill="auto"/>
          </w:tcPr>
          <w:p w14:paraId="69E317EA"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nav norādīta</w:t>
            </w:r>
          </w:p>
        </w:tc>
        <w:tc>
          <w:tcPr>
            <w:tcW w:w="1486" w:type="dxa"/>
            <w:tcBorders>
              <w:left w:val="single" w:sz="1" w:space="0" w:color="000000"/>
              <w:bottom w:val="single" w:sz="1" w:space="0" w:color="000000"/>
              <w:right w:val="single" w:sz="1" w:space="0" w:color="000000"/>
            </w:tcBorders>
            <w:shd w:val="clear" w:color="auto" w:fill="auto"/>
          </w:tcPr>
          <w:p w14:paraId="48194925"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beztermiņa</w:t>
            </w:r>
          </w:p>
        </w:tc>
      </w:tr>
      <w:tr w:rsidR="00012EDF" w:rsidRPr="00012EDF" w14:paraId="24C297D3" w14:textId="77777777" w:rsidTr="00012EDF">
        <w:tc>
          <w:tcPr>
            <w:tcW w:w="937" w:type="dxa"/>
            <w:tcBorders>
              <w:left w:val="single" w:sz="1" w:space="0" w:color="000000"/>
              <w:bottom w:val="single" w:sz="1" w:space="0" w:color="000000"/>
            </w:tcBorders>
            <w:shd w:val="clear" w:color="auto" w:fill="auto"/>
          </w:tcPr>
          <w:p w14:paraId="683ECC71" w14:textId="1ACCA19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4C35E9C2"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Transportlīdzekļu tehniskā apkope un remonts</w:t>
            </w:r>
          </w:p>
        </w:tc>
        <w:tc>
          <w:tcPr>
            <w:tcW w:w="2268" w:type="dxa"/>
            <w:tcBorders>
              <w:left w:val="single" w:sz="1" w:space="0" w:color="000000"/>
              <w:bottom w:val="single" w:sz="1" w:space="0" w:color="000000"/>
            </w:tcBorders>
            <w:shd w:val="clear" w:color="auto" w:fill="auto"/>
          </w:tcPr>
          <w:p w14:paraId="4B55A818"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"Tehnometal"</w:t>
            </w:r>
          </w:p>
        </w:tc>
        <w:tc>
          <w:tcPr>
            <w:tcW w:w="2977" w:type="dxa"/>
            <w:tcBorders>
              <w:left w:val="single" w:sz="1" w:space="0" w:color="000000"/>
              <w:bottom w:val="single" w:sz="1" w:space="0" w:color="000000"/>
            </w:tcBorders>
            <w:shd w:val="clear" w:color="auto" w:fill="auto"/>
          </w:tcPr>
          <w:p w14:paraId="301E7AC9"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nav norādīta</w:t>
            </w:r>
          </w:p>
        </w:tc>
        <w:tc>
          <w:tcPr>
            <w:tcW w:w="1486" w:type="dxa"/>
            <w:tcBorders>
              <w:left w:val="single" w:sz="1" w:space="0" w:color="000000"/>
              <w:bottom w:val="single" w:sz="1" w:space="0" w:color="000000"/>
              <w:right w:val="single" w:sz="1" w:space="0" w:color="000000"/>
            </w:tcBorders>
            <w:shd w:val="clear" w:color="auto" w:fill="auto"/>
          </w:tcPr>
          <w:p w14:paraId="1C59313C"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08.01.2024.</w:t>
            </w:r>
          </w:p>
        </w:tc>
      </w:tr>
      <w:tr w:rsidR="00012EDF" w:rsidRPr="00012EDF" w14:paraId="1E6C31C1" w14:textId="77777777" w:rsidTr="00012EDF">
        <w:tc>
          <w:tcPr>
            <w:tcW w:w="937" w:type="dxa"/>
            <w:tcBorders>
              <w:left w:val="single" w:sz="1" w:space="0" w:color="000000"/>
              <w:bottom w:val="single" w:sz="1" w:space="0" w:color="000000"/>
            </w:tcBorders>
            <w:shd w:val="clear" w:color="auto" w:fill="auto"/>
          </w:tcPr>
          <w:p w14:paraId="58474900" w14:textId="375FDD3F"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41C86C8D"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ūdens paraugu ķīmiskā testēšana</w:t>
            </w:r>
          </w:p>
        </w:tc>
        <w:tc>
          <w:tcPr>
            <w:tcW w:w="2268" w:type="dxa"/>
            <w:tcBorders>
              <w:left w:val="single" w:sz="1" w:space="0" w:color="000000"/>
              <w:bottom w:val="single" w:sz="1" w:space="0" w:color="000000"/>
            </w:tcBorders>
            <w:shd w:val="clear" w:color="auto" w:fill="auto"/>
          </w:tcPr>
          <w:p w14:paraId="40F9381C"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“Daugavpils ūdens'”</w:t>
            </w:r>
          </w:p>
        </w:tc>
        <w:tc>
          <w:tcPr>
            <w:tcW w:w="2977" w:type="dxa"/>
            <w:tcBorders>
              <w:left w:val="single" w:sz="1" w:space="0" w:color="000000"/>
              <w:bottom w:val="single" w:sz="1" w:space="0" w:color="000000"/>
            </w:tcBorders>
            <w:shd w:val="clear" w:color="auto" w:fill="auto"/>
          </w:tcPr>
          <w:p w14:paraId="33EA70AD"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ūdens paraugu ņemšana, piegāde un ķīmiskā testēšana, 2 reizes gadā</w:t>
            </w:r>
          </w:p>
        </w:tc>
        <w:tc>
          <w:tcPr>
            <w:tcW w:w="1486" w:type="dxa"/>
            <w:tcBorders>
              <w:left w:val="single" w:sz="1" w:space="0" w:color="000000"/>
              <w:bottom w:val="single" w:sz="1" w:space="0" w:color="000000"/>
              <w:right w:val="single" w:sz="1" w:space="0" w:color="000000"/>
            </w:tcBorders>
            <w:shd w:val="clear" w:color="auto" w:fill="auto"/>
          </w:tcPr>
          <w:p w14:paraId="43F162E8"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beztermiņa</w:t>
            </w:r>
          </w:p>
        </w:tc>
      </w:tr>
      <w:tr w:rsidR="00012EDF" w:rsidRPr="00012EDF" w14:paraId="7E7B5008" w14:textId="77777777" w:rsidTr="00012EDF">
        <w:tc>
          <w:tcPr>
            <w:tcW w:w="937" w:type="dxa"/>
            <w:tcBorders>
              <w:left w:val="single" w:sz="1" w:space="0" w:color="000000"/>
              <w:bottom w:val="single" w:sz="1" w:space="0" w:color="000000"/>
            </w:tcBorders>
            <w:shd w:val="clear" w:color="auto" w:fill="auto"/>
          </w:tcPr>
          <w:p w14:paraId="37BD79ED" w14:textId="73B786FC"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7AFB5781"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Par atkritumu apsaimniekošanu</w:t>
            </w:r>
          </w:p>
        </w:tc>
        <w:tc>
          <w:tcPr>
            <w:tcW w:w="2268" w:type="dxa"/>
            <w:tcBorders>
              <w:left w:val="single" w:sz="1" w:space="0" w:color="000000"/>
              <w:bottom w:val="single" w:sz="1" w:space="0" w:color="000000"/>
            </w:tcBorders>
            <w:shd w:val="clear" w:color="auto" w:fill="auto"/>
          </w:tcPr>
          <w:p w14:paraId="1758EAF9"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"Atkritumu apsaimniekošanas Dienvidlatgales starppašvaldību organizācija"</w:t>
            </w:r>
          </w:p>
        </w:tc>
        <w:tc>
          <w:tcPr>
            <w:tcW w:w="2977" w:type="dxa"/>
            <w:tcBorders>
              <w:left w:val="single" w:sz="1" w:space="0" w:color="000000"/>
              <w:bottom w:val="single" w:sz="1" w:space="0" w:color="000000"/>
            </w:tcBorders>
            <w:shd w:val="clear" w:color="auto" w:fill="auto"/>
          </w:tcPr>
          <w:p w14:paraId="493B16B7"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0,66m3x2 tvērtnes, 1,10 m3x1 tvērtne</w:t>
            </w:r>
          </w:p>
        </w:tc>
        <w:tc>
          <w:tcPr>
            <w:tcW w:w="1486" w:type="dxa"/>
            <w:tcBorders>
              <w:left w:val="single" w:sz="1" w:space="0" w:color="000000"/>
              <w:bottom w:val="single" w:sz="1" w:space="0" w:color="000000"/>
              <w:right w:val="single" w:sz="1" w:space="0" w:color="000000"/>
            </w:tcBorders>
            <w:shd w:val="clear" w:color="auto" w:fill="auto"/>
          </w:tcPr>
          <w:p w14:paraId="7AE35686"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beztermiņa</w:t>
            </w:r>
          </w:p>
        </w:tc>
      </w:tr>
      <w:tr w:rsidR="00012EDF" w:rsidRPr="00012EDF" w14:paraId="6A926042" w14:textId="77777777" w:rsidTr="00012EDF">
        <w:tc>
          <w:tcPr>
            <w:tcW w:w="937" w:type="dxa"/>
            <w:tcBorders>
              <w:left w:val="single" w:sz="1" w:space="0" w:color="000000"/>
              <w:bottom w:val="single" w:sz="1" w:space="0" w:color="000000"/>
            </w:tcBorders>
            <w:shd w:val="clear" w:color="auto" w:fill="auto"/>
          </w:tcPr>
          <w:p w14:paraId="5BBA3EC3" w14:textId="62C26E3A"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1306A26C"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Par iepakojumu apsaimniekošanu</w:t>
            </w:r>
          </w:p>
        </w:tc>
        <w:tc>
          <w:tcPr>
            <w:tcW w:w="2268" w:type="dxa"/>
            <w:tcBorders>
              <w:left w:val="single" w:sz="1" w:space="0" w:color="000000"/>
              <w:bottom w:val="single" w:sz="1" w:space="0" w:color="000000"/>
            </w:tcBorders>
            <w:shd w:val="clear" w:color="auto" w:fill="auto"/>
          </w:tcPr>
          <w:p w14:paraId="0091CC13"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"Eco Baltia vide"</w:t>
            </w:r>
          </w:p>
        </w:tc>
        <w:tc>
          <w:tcPr>
            <w:tcW w:w="2977" w:type="dxa"/>
            <w:tcBorders>
              <w:left w:val="single" w:sz="1" w:space="0" w:color="000000"/>
              <w:bottom w:val="single" w:sz="1" w:space="0" w:color="000000"/>
            </w:tcBorders>
            <w:shd w:val="clear" w:color="auto" w:fill="auto"/>
          </w:tcPr>
          <w:p w14:paraId="744EA946"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nav norādīta</w:t>
            </w:r>
          </w:p>
        </w:tc>
        <w:tc>
          <w:tcPr>
            <w:tcW w:w="1486" w:type="dxa"/>
            <w:tcBorders>
              <w:left w:val="single" w:sz="1" w:space="0" w:color="000000"/>
              <w:bottom w:val="single" w:sz="1" w:space="0" w:color="000000"/>
              <w:right w:val="single" w:sz="1" w:space="0" w:color="000000"/>
            </w:tcBorders>
            <w:shd w:val="clear" w:color="auto" w:fill="auto"/>
          </w:tcPr>
          <w:p w14:paraId="08C0E15D"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09.04.2023.</w:t>
            </w:r>
          </w:p>
        </w:tc>
      </w:tr>
      <w:tr w:rsidR="00012EDF" w:rsidRPr="00012EDF" w14:paraId="6923DEF0" w14:textId="77777777" w:rsidTr="00012EDF">
        <w:tc>
          <w:tcPr>
            <w:tcW w:w="937" w:type="dxa"/>
            <w:tcBorders>
              <w:left w:val="single" w:sz="1" w:space="0" w:color="000000"/>
              <w:bottom w:val="single" w:sz="1" w:space="0" w:color="000000"/>
            </w:tcBorders>
            <w:shd w:val="clear" w:color="auto" w:fill="auto"/>
          </w:tcPr>
          <w:p w14:paraId="0C83BC04" w14:textId="580B8A80"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34D0987B"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Laboratoriski izmeklējumi</w:t>
            </w:r>
          </w:p>
        </w:tc>
        <w:tc>
          <w:tcPr>
            <w:tcW w:w="2268" w:type="dxa"/>
            <w:tcBorders>
              <w:left w:val="single" w:sz="1" w:space="0" w:color="000000"/>
              <w:bottom w:val="single" w:sz="1" w:space="0" w:color="000000"/>
            </w:tcBorders>
            <w:shd w:val="clear" w:color="auto" w:fill="auto"/>
          </w:tcPr>
          <w:p w14:paraId="417674E9"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Pārtikas drošības, dzīvnieku veselības un vides zinātniskais institūts "Bior"</w:t>
            </w:r>
          </w:p>
        </w:tc>
        <w:tc>
          <w:tcPr>
            <w:tcW w:w="2977" w:type="dxa"/>
            <w:tcBorders>
              <w:left w:val="single" w:sz="1" w:space="0" w:color="000000"/>
              <w:bottom w:val="single" w:sz="1" w:space="0" w:color="000000"/>
            </w:tcBorders>
            <w:shd w:val="clear" w:color="auto" w:fill="auto"/>
          </w:tcPr>
          <w:p w14:paraId="786FDA65"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dzer. ūdens 1x2 gados, gatav. pārtikas prod. 1x gadā, bīst.atkritumu1x</w:t>
            </w:r>
            <w:r w:rsidRPr="00012EDF">
              <w:rPr>
                <w:rFonts w:ascii="Arial" w:eastAsia="WenQuanYi Micro Hei" w:hAnsi="Arial" w:cs="Arial"/>
                <w:noProof/>
                <w:sz w:val="16"/>
                <w:szCs w:val="16"/>
                <w:lang w:val="lv-LV"/>
              </w:rPr>
              <w:br/>
              <w:t>mēn. laborat.izmekl.</w:t>
            </w:r>
          </w:p>
        </w:tc>
        <w:tc>
          <w:tcPr>
            <w:tcW w:w="1486" w:type="dxa"/>
            <w:tcBorders>
              <w:left w:val="single" w:sz="1" w:space="0" w:color="000000"/>
              <w:bottom w:val="single" w:sz="1" w:space="0" w:color="000000"/>
              <w:right w:val="single" w:sz="1" w:space="0" w:color="000000"/>
            </w:tcBorders>
            <w:shd w:val="clear" w:color="auto" w:fill="auto"/>
          </w:tcPr>
          <w:p w14:paraId="761A4707"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29.06.2023.</w:t>
            </w:r>
          </w:p>
        </w:tc>
      </w:tr>
      <w:tr w:rsidR="00012EDF" w:rsidRPr="00012EDF" w14:paraId="4A079BA2" w14:textId="77777777" w:rsidTr="00012EDF">
        <w:tc>
          <w:tcPr>
            <w:tcW w:w="937" w:type="dxa"/>
            <w:tcBorders>
              <w:left w:val="single" w:sz="1" w:space="0" w:color="000000"/>
              <w:bottom w:val="single" w:sz="1" w:space="0" w:color="000000"/>
            </w:tcBorders>
            <w:shd w:val="clear" w:color="auto" w:fill="auto"/>
          </w:tcPr>
          <w:p w14:paraId="202C7FB8" w14:textId="4DCD2BC3"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662C8A36"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Rekuperācijas, ventilācijas mezglu, kondicionētāju un saldēšanas</w:t>
            </w:r>
            <w:r w:rsidRPr="00012EDF">
              <w:rPr>
                <w:rFonts w:ascii="Arial" w:eastAsia="WenQuanYi Micro Hei" w:hAnsi="Arial" w:cs="Arial"/>
                <w:noProof/>
                <w:sz w:val="16"/>
                <w:szCs w:val="16"/>
                <w:lang w:val="lv-LV"/>
              </w:rPr>
              <w:br/>
              <w:t>iekārtutehniskā apkope</w:t>
            </w:r>
          </w:p>
        </w:tc>
        <w:tc>
          <w:tcPr>
            <w:tcW w:w="2268" w:type="dxa"/>
            <w:tcBorders>
              <w:left w:val="single" w:sz="1" w:space="0" w:color="000000"/>
              <w:bottom w:val="single" w:sz="1" w:space="0" w:color="000000"/>
            </w:tcBorders>
            <w:shd w:val="clear" w:color="auto" w:fill="auto"/>
          </w:tcPr>
          <w:p w14:paraId="55BF27B0"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"Dayton"</w:t>
            </w:r>
          </w:p>
        </w:tc>
        <w:tc>
          <w:tcPr>
            <w:tcW w:w="2977" w:type="dxa"/>
            <w:tcBorders>
              <w:left w:val="single" w:sz="1" w:space="0" w:color="000000"/>
              <w:bottom w:val="single" w:sz="1" w:space="0" w:color="000000"/>
            </w:tcBorders>
            <w:shd w:val="clear" w:color="auto" w:fill="auto"/>
          </w:tcPr>
          <w:p w14:paraId="21625E43"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saldēšanas iekārtu tehniskā apkope</w:t>
            </w:r>
          </w:p>
        </w:tc>
        <w:tc>
          <w:tcPr>
            <w:tcW w:w="1486" w:type="dxa"/>
            <w:tcBorders>
              <w:left w:val="single" w:sz="1" w:space="0" w:color="000000"/>
              <w:bottom w:val="single" w:sz="1" w:space="0" w:color="000000"/>
              <w:right w:val="single" w:sz="1" w:space="0" w:color="000000"/>
            </w:tcBorders>
            <w:shd w:val="clear" w:color="auto" w:fill="auto"/>
          </w:tcPr>
          <w:p w14:paraId="55C6E337"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08.11.2023.</w:t>
            </w:r>
          </w:p>
        </w:tc>
      </w:tr>
      <w:tr w:rsidR="00012EDF" w:rsidRPr="00012EDF" w14:paraId="4C96B4FB" w14:textId="77777777" w:rsidTr="00012EDF">
        <w:tc>
          <w:tcPr>
            <w:tcW w:w="937" w:type="dxa"/>
            <w:tcBorders>
              <w:left w:val="single" w:sz="1" w:space="0" w:color="000000"/>
              <w:bottom w:val="single" w:sz="1" w:space="0" w:color="000000"/>
            </w:tcBorders>
            <w:shd w:val="clear" w:color="auto" w:fill="auto"/>
          </w:tcPr>
          <w:p w14:paraId="20EA69D9" w14:textId="5314BAD2"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5BEB750F"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Medicīniskās un tehniskās gāzes piegāde</w:t>
            </w:r>
          </w:p>
        </w:tc>
        <w:tc>
          <w:tcPr>
            <w:tcW w:w="2268" w:type="dxa"/>
            <w:tcBorders>
              <w:left w:val="single" w:sz="1" w:space="0" w:color="000000"/>
              <w:bottom w:val="single" w:sz="1" w:space="0" w:color="000000"/>
            </w:tcBorders>
            <w:shd w:val="clear" w:color="auto" w:fill="auto"/>
          </w:tcPr>
          <w:p w14:paraId="72F6A85F"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SIA 'Elme Messer L''</w:t>
            </w:r>
          </w:p>
        </w:tc>
        <w:tc>
          <w:tcPr>
            <w:tcW w:w="2977" w:type="dxa"/>
            <w:tcBorders>
              <w:left w:val="single" w:sz="1" w:space="0" w:color="000000"/>
              <w:bottom w:val="single" w:sz="1" w:space="0" w:color="000000"/>
            </w:tcBorders>
            <w:shd w:val="clear" w:color="auto" w:fill="auto"/>
          </w:tcPr>
          <w:p w14:paraId="7BA6423D"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Med. skābeklis-1100 t 5 gadu laikā</w:t>
            </w:r>
          </w:p>
        </w:tc>
        <w:tc>
          <w:tcPr>
            <w:tcW w:w="1486" w:type="dxa"/>
            <w:tcBorders>
              <w:left w:val="single" w:sz="1" w:space="0" w:color="000000"/>
              <w:bottom w:val="single" w:sz="1" w:space="0" w:color="000000"/>
              <w:right w:val="single" w:sz="1" w:space="0" w:color="000000"/>
            </w:tcBorders>
            <w:shd w:val="clear" w:color="auto" w:fill="auto"/>
          </w:tcPr>
          <w:p w14:paraId="34481692"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14.10.2026.</w:t>
            </w:r>
          </w:p>
        </w:tc>
      </w:tr>
      <w:tr w:rsidR="00012EDF" w:rsidRPr="00012EDF" w14:paraId="756FDE2F" w14:textId="77777777" w:rsidTr="00012EDF">
        <w:tc>
          <w:tcPr>
            <w:tcW w:w="937" w:type="dxa"/>
            <w:tcBorders>
              <w:left w:val="single" w:sz="1" w:space="0" w:color="000000"/>
              <w:bottom w:val="single" w:sz="1" w:space="0" w:color="000000"/>
            </w:tcBorders>
            <w:shd w:val="clear" w:color="auto" w:fill="auto"/>
          </w:tcPr>
          <w:p w14:paraId="4CA9E822" w14:textId="5D4FE21B"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w:t>
            </w:r>
          </w:p>
        </w:tc>
        <w:tc>
          <w:tcPr>
            <w:tcW w:w="2409" w:type="dxa"/>
            <w:tcBorders>
              <w:left w:val="single" w:sz="1" w:space="0" w:color="000000"/>
              <w:bottom w:val="single" w:sz="1" w:space="0" w:color="000000"/>
            </w:tcBorders>
            <w:shd w:val="clear" w:color="auto" w:fill="auto"/>
          </w:tcPr>
          <w:p w14:paraId="2D3B5039"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Dabasgāzes tirdzniecības līgums</w:t>
            </w:r>
          </w:p>
        </w:tc>
        <w:tc>
          <w:tcPr>
            <w:tcW w:w="2268" w:type="dxa"/>
            <w:tcBorders>
              <w:left w:val="single" w:sz="1" w:space="0" w:color="000000"/>
              <w:bottom w:val="single" w:sz="1" w:space="0" w:color="000000"/>
            </w:tcBorders>
            <w:shd w:val="clear" w:color="auto" w:fill="auto"/>
          </w:tcPr>
          <w:p w14:paraId="57815573"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AS Latvijas gāze</w:t>
            </w:r>
          </w:p>
        </w:tc>
        <w:tc>
          <w:tcPr>
            <w:tcW w:w="2977" w:type="dxa"/>
            <w:tcBorders>
              <w:left w:val="single" w:sz="1" w:space="0" w:color="000000"/>
              <w:bottom w:val="single" w:sz="1" w:space="0" w:color="000000"/>
            </w:tcBorders>
            <w:shd w:val="clear" w:color="auto" w:fill="auto"/>
          </w:tcPr>
          <w:p w14:paraId="17B80634" w14:textId="77777777" w:rsidR="00012EDF" w:rsidRPr="00012EDF" w:rsidRDefault="00012EDF" w:rsidP="00542001">
            <w:pPr>
              <w:pStyle w:val="TableContents"/>
              <w:spacing w:after="0"/>
              <w:rPr>
                <w:rFonts w:ascii="Arial" w:eastAsia="WenQuanYi Micro Hei" w:hAnsi="Arial" w:cs="Arial"/>
                <w:noProof/>
                <w:sz w:val="16"/>
                <w:szCs w:val="16"/>
                <w:lang w:val="lv-LV"/>
              </w:rPr>
            </w:pPr>
            <w:r w:rsidRPr="00012EDF">
              <w:rPr>
                <w:rFonts w:ascii="Arial" w:eastAsia="WenQuanYi Micro Hei" w:hAnsi="Arial" w:cs="Arial"/>
                <w:noProof/>
                <w:sz w:val="16"/>
                <w:szCs w:val="16"/>
                <w:lang w:val="lv-LV"/>
              </w:rPr>
              <w:t>norādīta atļautā maksimālā slodze (komercnoslēpums)</w:t>
            </w:r>
          </w:p>
        </w:tc>
        <w:tc>
          <w:tcPr>
            <w:tcW w:w="1486" w:type="dxa"/>
            <w:tcBorders>
              <w:left w:val="single" w:sz="1" w:space="0" w:color="000000"/>
              <w:bottom w:val="single" w:sz="1" w:space="0" w:color="000000"/>
              <w:right w:val="single" w:sz="1" w:space="0" w:color="000000"/>
            </w:tcBorders>
            <w:shd w:val="clear" w:color="auto" w:fill="auto"/>
          </w:tcPr>
          <w:p w14:paraId="09D2C22D" w14:textId="77777777" w:rsidR="00012EDF" w:rsidRPr="00012EDF" w:rsidRDefault="00012EDF" w:rsidP="00542001">
            <w:pPr>
              <w:pStyle w:val="TableContents"/>
              <w:spacing w:after="0"/>
              <w:rPr>
                <w:rFonts w:ascii="Arial" w:hAnsi="Arial" w:cs="Arial"/>
                <w:noProof/>
                <w:color w:val="000000"/>
                <w:sz w:val="16"/>
                <w:szCs w:val="16"/>
                <w:lang w:val="lv-LV"/>
              </w:rPr>
            </w:pPr>
            <w:r w:rsidRPr="00012EDF">
              <w:rPr>
                <w:rFonts w:ascii="Arial" w:eastAsia="WenQuanYi Micro Hei" w:hAnsi="Arial" w:cs="Arial"/>
                <w:noProof/>
                <w:sz w:val="16"/>
                <w:szCs w:val="16"/>
                <w:lang w:val="lv-LV"/>
              </w:rPr>
              <w:t>beztermiņa</w:t>
            </w:r>
          </w:p>
        </w:tc>
      </w:tr>
    </w:tbl>
    <w:p w14:paraId="14BC9099" w14:textId="77777777" w:rsidR="00542001" w:rsidRPr="00012EDF" w:rsidRDefault="00542001" w:rsidP="000F4328">
      <w:pPr>
        <w:pStyle w:val="TableContents"/>
        <w:spacing w:after="0"/>
        <w:rPr>
          <w:rFonts w:ascii="Times New Roman" w:hAnsi="Times New Roman" w:cs="Times New Roman"/>
          <w:noProof/>
          <w:sz w:val="24"/>
          <w:szCs w:val="24"/>
          <w:lang w:val="lv-LV"/>
        </w:rPr>
      </w:pPr>
    </w:p>
    <w:p w14:paraId="7E1C9DCD" w14:textId="2B1DECB6" w:rsidR="00872587" w:rsidRPr="00012EDF"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B sadaļa. Ražošanas procesi un tehnoloģijas 8</w:t>
      </w:r>
    </w:p>
    <w:p w14:paraId="1042EAE3"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8. Iekārtas un piesārņojošās darbības detalizēts apraksts: </w:t>
      </w:r>
    </w:p>
    <w:p w14:paraId="57C07831"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a) SIA “Daugavpils reģionālā slimnīca” struktūrvienība “Plaušu slimību un tuberkulozes centrs”, 18. novembra ielā 311, Daugavpilī darbojās no 1984. gada, kā Dzelzceļnieku slimnīca, kas tika apvienota ar SIA “Daugavpils reģionālā slimnīca” 08.02.2002. Struktūrvienība “Plaušu slimību un tuberkulozes centrs” ārstē plaušu slimības un tuberkulozi. 2005. gadā ir ievests ekspluatācijā jauns korpuss. </w:t>
      </w:r>
    </w:p>
    <w:p w14:paraId="52A234F1"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Uzņēmuma teritorijā ir tuberkulozes un plaušu slimību nodaļa, infekciju nodaļa, aprūpes nodaļa, Covid-19 infekcijas nodaļa, mikrobioloģijas laboratorija, dezinfekcijas nodaļa, diagnostiskās radioloģijas kabinets un funkcionālās diagnostikas kabinets. </w:t>
      </w:r>
    </w:p>
    <w:p w14:paraId="3D965F1D" w14:textId="77777777" w:rsidR="000F4328" w:rsidRDefault="000F4328" w:rsidP="00012EDF">
      <w:pPr>
        <w:tabs>
          <w:tab w:val="left" w:pos="1800"/>
        </w:tabs>
        <w:spacing w:after="0" w:line="100" w:lineRule="atLeast"/>
        <w:jc w:val="both"/>
        <w:rPr>
          <w:rFonts w:ascii="Times New Roman" w:eastAsia="Times New Roman" w:hAnsi="Times New Roman" w:cs="Times New Roman"/>
          <w:noProof/>
          <w:sz w:val="24"/>
          <w:szCs w:val="24"/>
          <w:lang w:val="lv-LV"/>
        </w:rPr>
      </w:pPr>
    </w:p>
    <w:p w14:paraId="3237A0A0" w14:textId="19E9E8D8"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Laboratorija: </w:t>
      </w:r>
    </w:p>
    <w:p w14:paraId="3B43C79C" w14:textId="14B300F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Struktūrvienības “Plaušu slimību un tuberkulozes centrs” laboratorija veic mikrobioloģiskas analīzes izmantojot sausas barotnes (līdz 9 kg gadā) un reaktīvus, kuri glabājas ledusskapī. </w:t>
      </w:r>
    </w:p>
    <w:p w14:paraId="788635B2" w14:textId="1D0A9D5D"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Veļas mazgātava: </w:t>
      </w:r>
    </w:p>
    <w:p w14:paraId="052D9595" w14:textId="42EF7C74"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Saimniecībā izmantojamo materiālu mazgāšana tiek veikta veļas mazgātavā nelielā apjomā, pamatā to veic struktūrvienības “Centrālā slimnīca” mazgātavā. Struktūrvienības “Plaušu slimību un tuberkulozes centrs” mazgātavā uzstādīta mazgāšanas mašīna „TIPPO” ar ietilpību līdz 40 kg un žāvēšanas mašīna „LAVENDA”. Diennaktī tiek izmazgāts vidēji līdz 100 kg saimniecības materiāla (grīdu mazgāšanas lupatas). Mazgāšanai izmanto mazgāšanas līdzekli „Mayeri” (daudzums līdz 1,04 t/gadā). </w:t>
      </w:r>
    </w:p>
    <w:p w14:paraId="692715B9"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p>
    <w:p w14:paraId="118234CB"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Aukstumiekārtass </w:t>
      </w:r>
    </w:p>
    <w:p w14:paraId="08D42501"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Objektā uzstādītas 3 aukstumiekārtas, kurās kā aukstumnesēji tiek izmantoti augstuma aģenti: kondicionieris MQ M5LC020CR (augstuma aģents 410A, daudzums 0,84 kg), </w:t>
      </w:r>
      <w:bookmarkStart w:id="3" w:name="_Hlk129265026"/>
      <w:r w:rsidRPr="00012EDF">
        <w:rPr>
          <w:rFonts w:ascii="Times New Roman" w:eastAsia="Times New Roman" w:hAnsi="Times New Roman" w:cs="Times New Roman"/>
          <w:noProof/>
          <w:sz w:val="24"/>
          <w:szCs w:val="24"/>
          <w:lang w:val="lv-LV"/>
        </w:rPr>
        <w:t>gaisa apstrādes agregāts VTS50P</w:t>
      </w:r>
      <w:bookmarkEnd w:id="3"/>
      <w:r w:rsidRPr="00012EDF">
        <w:rPr>
          <w:rFonts w:ascii="Times New Roman" w:eastAsia="Times New Roman" w:hAnsi="Times New Roman" w:cs="Times New Roman"/>
          <w:noProof/>
          <w:sz w:val="24"/>
          <w:szCs w:val="24"/>
          <w:lang w:val="lv-LV"/>
        </w:rPr>
        <w:t xml:space="preserve"> (augstuma aģents R404A, daudzums 7 kg) un </w:t>
      </w:r>
      <w:bookmarkStart w:id="4" w:name="_Hlk129264992"/>
      <w:r w:rsidRPr="00012EDF">
        <w:rPr>
          <w:rFonts w:ascii="Times New Roman" w:eastAsia="Times New Roman" w:hAnsi="Times New Roman" w:cs="Times New Roman"/>
          <w:noProof/>
          <w:sz w:val="24"/>
          <w:szCs w:val="24"/>
          <w:lang w:val="lv-LV"/>
        </w:rPr>
        <w:t xml:space="preserve">gaisa apstrādes iekārta Tadiran </w:t>
      </w:r>
      <w:bookmarkEnd w:id="4"/>
      <w:r w:rsidRPr="00012EDF">
        <w:rPr>
          <w:rFonts w:ascii="Times New Roman" w:eastAsia="Times New Roman" w:hAnsi="Times New Roman" w:cs="Times New Roman"/>
          <w:noProof/>
          <w:sz w:val="24"/>
          <w:szCs w:val="24"/>
          <w:lang w:val="lv-LV"/>
        </w:rPr>
        <w:t xml:space="preserve">(augstuma aģents R410A, daudzums 3,6 kg). </w:t>
      </w:r>
    </w:p>
    <w:p w14:paraId="7B5F9E80"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Iekārtu apkalpošanu un remontu veic SIA „Dayton Latgale” saskaņā ar līgumu. Valsts vides dienestā 22.08.2019. SIA „Dayton Latgale” izsniegta speciālā atļauja (licence) darbam ar ozona slāni noārdošām vielām vai fluorētām siltumnīcefekta gāzēm Nr.CS19OF0029, licences derīguma termiņš – 21.08.2024. </w:t>
      </w:r>
    </w:p>
    <w:p w14:paraId="0940B85D"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p>
    <w:p w14:paraId="48F28005"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Medicīniskais skābeklis</w:t>
      </w:r>
    </w:p>
    <w:p w14:paraId="6CD83A5C" w14:textId="00F81962"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Pacientu ārstēšanai slimnīca izmanto medicīnisko skābekli divos veidos: skābekli saspiestā veidā (tiek uzglabāts speciālā tvertnē slimnīcas teritorijā un caur padeves sistēmu to piegādā pacientiem, līdz 270 t/gadā), un balonos. Skābekļa daudzums balonos sastāda līdz12 t/gadā. Tos nodrošina SIA „Elme Messer L” un SIA „Linde Gas” saskaņā ar līgumu. </w:t>
      </w:r>
    </w:p>
    <w:p w14:paraId="2ABA7AE6"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p>
    <w:p w14:paraId="4458959E"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Siltumapgāde </w:t>
      </w:r>
    </w:p>
    <w:p w14:paraId="54A8CBFE"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Siltumenerģija SIA “Daugavpils reģionālā slimnīca” struktūrvienības “Plaušu slimību un tuberkulozes centrs” vajadzībām (apkure un karstā ūdens uzsildīšana) tiek ražota slimnīcas teritorijā izvietota Katlumājā, kurā uzstādīti 3 gāzes apkures katli: katls Buderus Logano GE3 15 170kW (siltuma jauda 0,17 MW, nominālā ievadītā jauda - 0,24 MW), katls Buderus Logano GE3 15 230kW (siltuma jauda 0,23 MW, nominālā ievadītā jauda - 0,33 megavati) un katls Viessmann Vitoplex 100PV1 400kW (siltuma jauda 0,4 MW, nominālā ievadītā jauda - 0,57 MW). Kurināmā veids - dabasgāze, tās piegādi veic AS "Latvijas gāze" saskaņā ar noslēgto līgumu. </w:t>
      </w:r>
    </w:p>
    <w:p w14:paraId="223DEAA3" w14:textId="1F5D2D8A"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Gāzes katlu mājas ieviešana ekspluatācijā un darbības uzsākšana slimnīcas teritorijā tiek sāktā 2004.gadā, kad SIA "Allaž" slimnīcas Katlu mājā uzstādīja savus gāzes katlus. Saskaņā ar noslēgto 01.04.2004.līgumu starp SIA "Allaž" un SIA “Daugavpils reģionālā slimnīca”, SIA "Allaž" apņemas piegādāt siltumenerģiju SIA “Daugavpils reģionālā slimnīca” struktūrvienībai “Plaušu slimību un tuberkulozes centrs” līdz 2020.gadam. </w:t>
      </w:r>
    </w:p>
    <w:p w14:paraId="0EFD0B52" w14:textId="78FE88D9" w:rsid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Gāzes katlu mājas iekārta ir SIA “Daugavpils reģionālā slimnīca” īpašums kopš 18.06.2020.g. </w:t>
      </w:r>
    </w:p>
    <w:p w14:paraId="57D4DB33" w14:textId="1BEA22CC" w:rsidR="00405E44" w:rsidRDefault="00405E44" w:rsidP="00012EDF">
      <w:pPr>
        <w:tabs>
          <w:tab w:val="left" w:pos="1800"/>
        </w:tabs>
        <w:spacing w:after="0" w:line="100" w:lineRule="atLeast"/>
        <w:jc w:val="both"/>
        <w:rPr>
          <w:rFonts w:ascii="Times New Roman" w:eastAsia="Times New Roman" w:hAnsi="Times New Roman" w:cs="Times New Roman"/>
          <w:noProof/>
          <w:sz w:val="24"/>
          <w:szCs w:val="24"/>
          <w:lang w:val="lv-LV"/>
        </w:rPr>
      </w:pPr>
    </w:p>
    <w:p w14:paraId="0EC79BC8" w14:textId="63B65ED3" w:rsidR="00405E44" w:rsidRPr="00B272A0" w:rsidRDefault="00405E44" w:rsidP="00542001">
      <w:pPr>
        <w:spacing w:after="60" w:line="240" w:lineRule="auto"/>
        <w:jc w:val="both"/>
        <w:rPr>
          <w:rFonts w:ascii="Times New Roman" w:hAnsi="Times New Roman" w:cs="Times New Roman"/>
          <w:i/>
          <w:iCs/>
          <w:color w:val="000000" w:themeColor="text1"/>
          <w:sz w:val="24"/>
          <w:szCs w:val="24"/>
          <w:lang w:val="lv-LV"/>
        </w:rPr>
      </w:pPr>
      <w:r w:rsidRPr="00D137A8">
        <w:rPr>
          <w:rFonts w:ascii="Times New Roman" w:hAnsi="Times New Roman" w:cs="Times New Roman"/>
          <w:i/>
          <w:iCs/>
          <w:color w:val="000000" w:themeColor="text1"/>
          <w:sz w:val="24"/>
          <w:szCs w:val="24"/>
          <w:u w:val="single"/>
          <w:lang w:val="lv-LV"/>
        </w:rPr>
        <w:t xml:space="preserve">Dienesta </w:t>
      </w:r>
      <w:r w:rsidR="00542001" w:rsidRPr="00D137A8">
        <w:rPr>
          <w:rFonts w:ascii="Times New Roman" w:eastAsia="WenQuanYi Micro Hei" w:hAnsi="Times New Roman" w:cs="Times New Roman"/>
          <w:i/>
          <w:iCs/>
          <w:color w:val="000000"/>
          <w:sz w:val="24"/>
          <w:szCs w:val="24"/>
          <w:u w:val="single"/>
          <w:lang w:val="lv-LV"/>
        </w:rPr>
        <w:t>20</w:t>
      </w:r>
      <w:r w:rsidRPr="00D137A8">
        <w:rPr>
          <w:rFonts w:ascii="Times New Roman" w:hAnsi="Times New Roman" w:cs="Times New Roman"/>
          <w:i/>
          <w:iCs/>
          <w:color w:val="000000" w:themeColor="text1"/>
          <w:sz w:val="24"/>
          <w:szCs w:val="24"/>
          <w:u w:val="single"/>
          <w:lang w:val="lv-LV"/>
        </w:rPr>
        <w:t>.03.</w:t>
      </w:r>
      <w:r>
        <w:rPr>
          <w:rFonts w:ascii="Times New Roman" w:hAnsi="Times New Roman" w:cs="Times New Roman"/>
          <w:i/>
          <w:iCs/>
          <w:color w:val="000000" w:themeColor="text1"/>
          <w:sz w:val="24"/>
          <w:szCs w:val="24"/>
          <w:u w:val="single"/>
          <w:lang w:val="lv-LV"/>
        </w:rPr>
        <w:t xml:space="preserve">2023. </w:t>
      </w:r>
      <w:r w:rsidRPr="00B272A0">
        <w:rPr>
          <w:rFonts w:ascii="Times New Roman" w:hAnsi="Times New Roman" w:cs="Times New Roman"/>
          <w:i/>
          <w:iCs/>
          <w:color w:val="000000" w:themeColor="text1"/>
          <w:sz w:val="24"/>
          <w:szCs w:val="24"/>
          <w:u w:val="single"/>
          <w:lang w:val="lv-LV"/>
        </w:rPr>
        <w:t>novērtējums:</w:t>
      </w:r>
    </w:p>
    <w:p w14:paraId="57EC886D" w14:textId="322CF590" w:rsidR="00405E44" w:rsidRPr="00EB3F5C" w:rsidRDefault="00EB3F5C" w:rsidP="00012EDF">
      <w:pPr>
        <w:tabs>
          <w:tab w:val="left" w:pos="1800"/>
        </w:tabs>
        <w:spacing w:after="0" w:line="100" w:lineRule="atLeast"/>
        <w:jc w:val="both"/>
        <w:rPr>
          <w:rFonts w:ascii="Times New Roman" w:eastAsia="Times New Roman" w:hAnsi="Times New Roman" w:cs="Times New Roman"/>
          <w:i/>
          <w:iCs/>
          <w:noProof/>
          <w:sz w:val="24"/>
          <w:szCs w:val="24"/>
          <w:lang w:val="lv-LV"/>
        </w:rPr>
      </w:pPr>
      <w:r w:rsidRPr="00EB3F5C">
        <w:rPr>
          <w:rFonts w:ascii="Times New Roman" w:eastAsia="Times New Roman" w:hAnsi="Times New Roman" w:cs="Times New Roman"/>
          <w:i/>
          <w:iCs/>
          <w:noProof/>
          <w:sz w:val="24"/>
          <w:szCs w:val="24"/>
          <w:lang w:val="lv-LV"/>
        </w:rPr>
        <w:t>SIA „Allaž” (11.10.2022. izslēgt</w:t>
      </w:r>
      <w:r>
        <w:rPr>
          <w:rFonts w:ascii="Times New Roman" w:eastAsia="Times New Roman" w:hAnsi="Times New Roman" w:cs="Times New Roman"/>
          <w:i/>
          <w:iCs/>
          <w:noProof/>
          <w:sz w:val="24"/>
          <w:szCs w:val="24"/>
          <w:lang w:val="lv-LV"/>
        </w:rPr>
        <w:t>a</w:t>
      </w:r>
      <w:r w:rsidRPr="00EB3F5C">
        <w:rPr>
          <w:rFonts w:ascii="Times New Roman" w:eastAsia="Times New Roman" w:hAnsi="Times New Roman" w:cs="Times New Roman"/>
          <w:i/>
          <w:iCs/>
          <w:noProof/>
          <w:sz w:val="24"/>
          <w:szCs w:val="24"/>
          <w:lang w:val="lv-LV"/>
        </w:rPr>
        <w:t xml:space="preserve"> no uzņēmumu reģistra) </w:t>
      </w:r>
      <w:r>
        <w:rPr>
          <w:rFonts w:ascii="Times New Roman" w:eastAsia="Times New Roman" w:hAnsi="Times New Roman" w:cs="Times New Roman"/>
          <w:i/>
          <w:iCs/>
          <w:noProof/>
          <w:sz w:val="24"/>
          <w:szCs w:val="24"/>
          <w:lang w:val="lv-LV"/>
        </w:rPr>
        <w:t>k</w:t>
      </w:r>
      <w:r w:rsidRPr="00EB3F5C">
        <w:rPr>
          <w:rFonts w:ascii="Times New Roman" w:eastAsia="Times New Roman" w:hAnsi="Times New Roman" w:cs="Times New Roman"/>
          <w:i/>
          <w:iCs/>
          <w:noProof/>
          <w:sz w:val="24"/>
          <w:szCs w:val="24"/>
          <w:lang w:val="lv-LV"/>
        </w:rPr>
        <w:t>atlumājas darbība</w:t>
      </w:r>
      <w:r>
        <w:rPr>
          <w:rFonts w:ascii="Times New Roman" w:eastAsia="Times New Roman" w:hAnsi="Times New Roman" w:cs="Times New Roman"/>
          <w:i/>
          <w:iCs/>
          <w:noProof/>
          <w:sz w:val="24"/>
          <w:szCs w:val="24"/>
          <w:lang w:val="lv-LV"/>
        </w:rPr>
        <w:t>s veikšanai</w:t>
      </w:r>
      <w:r w:rsidRPr="00EB3F5C">
        <w:rPr>
          <w:rFonts w:ascii="Times New Roman" w:eastAsia="Times New Roman" w:hAnsi="Times New Roman" w:cs="Times New Roman"/>
          <w:i/>
          <w:iCs/>
          <w:noProof/>
          <w:sz w:val="24"/>
          <w:szCs w:val="24"/>
          <w:lang w:val="lv-LV"/>
        </w:rPr>
        <w:t xml:space="preserve"> 15.12.2005. tika reģistrēta C kategorijas piesārņojoša darbība Nr. DP-87. </w:t>
      </w:r>
    </w:p>
    <w:p w14:paraId="6F254B7D" w14:textId="77777777" w:rsidR="00405E44" w:rsidRPr="00012EDF" w:rsidRDefault="00405E44" w:rsidP="00012EDF">
      <w:pPr>
        <w:tabs>
          <w:tab w:val="left" w:pos="1800"/>
        </w:tabs>
        <w:spacing w:after="0" w:line="100" w:lineRule="atLeast"/>
        <w:jc w:val="both"/>
        <w:rPr>
          <w:rFonts w:ascii="Times New Roman" w:eastAsia="Times New Roman" w:hAnsi="Times New Roman" w:cs="Times New Roman"/>
          <w:noProof/>
          <w:sz w:val="24"/>
          <w:szCs w:val="24"/>
          <w:lang w:val="lv-LV"/>
        </w:rPr>
      </w:pPr>
    </w:p>
    <w:p w14:paraId="4C79DA02" w14:textId="0C114E7F"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Gāzes katli darbojas automātiska režīmā. Ziemas periodā tiek iedarbināti 2 vai visi 3 katli (atkarībā no gaisa temperatūras), vasaras periodā darbojas 1 katls (Buderus Logano GE3 15 170kW) ūdens uzsildīšanai. </w:t>
      </w:r>
    </w:p>
    <w:p w14:paraId="6A850E79" w14:textId="2871760D"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Gāzes katls Buderus Logano GE3 15 170kW, uzstādīšanas laiks un darbības uzsākšanas datums: 2004.g. Plānotās darba stundas gada laikā: 8640 st. gadā (360 d.X 24 st.). Dabasgāzes patēriņš ap 54000m</w:t>
      </w:r>
      <w:r w:rsidRPr="00012EDF">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/gadā. </w:t>
      </w:r>
    </w:p>
    <w:p w14:paraId="209B439B" w14:textId="74B87EB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Gāzes katls Buderus Logano GE3 15 230kW, uzstādīšanas laiks un darbības uzsākšanas datums: 2004.g. Plānotās darba stundas gada laikā: 1560 st. gadā (65 d.X 24 st.). Dabasgāzes patēriņš ap 31000m</w:t>
      </w:r>
      <w:r w:rsidRPr="00012EDF">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/gadā. </w:t>
      </w:r>
    </w:p>
    <w:p w14:paraId="1A1E5501" w14:textId="56210016"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Gāzes katls Viessmann Vitoplex 100PV1 400kW, uzstādīšanas laiks un darbības uzsākšanas datums: 2015.g.. Kapitālais remonts tika veikts 2021.gadā (mainīts siltummaiņas kontūrs). Plānotās darba stundas gada laikā: 3648 st. gadā (152 d.X 24 st.). Dabasgāzes patēriņš ap 80000m3/gadā. </w:t>
      </w:r>
    </w:p>
    <w:p w14:paraId="4AB70BFC"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Siltumenerģijas patēriņš gadā ap 1750 MWh. Dabasgāzes patēriņš ap 165 000 m</w:t>
      </w:r>
      <w:r w:rsidRPr="00012EDF">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gadā. Katlumājas gāzes iekārtas tehnisko apkopi un remontdarbus pašlaik nodrošina SIA “Daugavpils reģionālā slimnīca” speciāli apmācīts darbinieks (līdz 2022.g. februārim to veica SIA "Aura Komfort" saskaņā ar līgumu). </w:t>
      </w:r>
    </w:p>
    <w:p w14:paraId="748D9D02" w14:textId="006A01BD"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SIA “Daugavpils reģionālā slimnīca” galvenā garāža atrodas struktūrvienības “Plaušu slimību un tuberkulozes centrs” teritorijā. Slimnīcas īpašumā ir 10 transportlīdzekļi: 3 vieglās pasažieru automašīnas, 3 kravas furgoni, 3 mikroautobusi un 1 kravas laboratorija. </w:t>
      </w:r>
    </w:p>
    <w:p w14:paraId="2244510D" w14:textId="6316963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5 transportlīdzekļi (3 mikroautobusi un 2 vieglas pasažieru automašīnas) ir izlaisti līdz 2006.g. un tiem apkope notiek slimnīcas garāžā. Apkope ietver eļļas un eļļas filtru maiņu, akumulatoru maiņu. Visām pārējiem transportlīdzekļiem šos pakalpojumus nodrošina auto darbnīca, ar kuru noslēgts līgums. Arī riepu maiņa (visiem </w:t>
      </w:r>
      <w:r w:rsidRPr="00012EDF">
        <w:rPr>
          <w:rFonts w:ascii="Times New Roman" w:eastAsia="Times New Roman" w:hAnsi="Times New Roman" w:cs="Times New Roman"/>
          <w:noProof/>
          <w:sz w:val="24"/>
          <w:szCs w:val="24"/>
          <w:lang w:val="lv-LV"/>
        </w:rPr>
        <w:lastRenderedPageBreak/>
        <w:t xml:space="preserve">10 transportlīdzekļiem) un akumulatoru maiņa (pārējiem 5 jaunajiem transportlīdzekļiem) tiek veikta auto darbnīcā, ar kuru noslēgts līgums, bet vecās (nomainītās) riepas un vecie (nomainītie) akumulatori tiek nodoti slimnīcai tālākai utilizācijai (to veic SIA “Lautus”). </w:t>
      </w:r>
    </w:p>
    <w:p w14:paraId="1206696D" w14:textId="7F1D4DF3"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Turpmāk, atjaunojot autoparku un norakstot vecos transportlīdzekļus, nekāda tehniskā apkope slimnīcas galvenajā garāžā vairs netiks veikta. </w:t>
      </w:r>
    </w:p>
    <w:p w14:paraId="59FC7386" w14:textId="4B0D2096"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Transportlīdzekļu tehnisko apkopi un remontu veic SIA "Tehnometal". </w:t>
      </w:r>
    </w:p>
    <w:p w14:paraId="3041E510"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Atkritumu apsaimniekošana: </w:t>
      </w:r>
    </w:p>
    <w:p w14:paraId="1F231EC7"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Struktūrvienības “Plaušu slimību un tuberkulozes centrs” nodaļu darbības rezultātā rodas nebīstami un bīstami atkritumi. </w:t>
      </w:r>
    </w:p>
    <w:p w14:paraId="06C5F51A" w14:textId="17DD4815"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Nebīstami atkritumi: </w:t>
      </w:r>
    </w:p>
    <w:p w14:paraId="1070ECF7" w14:textId="388CA5EB"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200301 - Nešķirotie sadzīves atkritumi –līdz 50 t/gadā, tiek savākti slimnīcas teritorijā uzstādītajos konteineros un tad izvesti saskaņā ar noslēgto līgumu ar SIA „Atkritumu apsaimniekošanas Dienvidlatgales starppašvaldību organizācija” (AADSO); </w:t>
      </w:r>
    </w:p>
    <w:p w14:paraId="08ECAF78" w14:textId="5376D25C"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150101 - Papīra un kartona iepakojums līdz 5 t/gadā, tiek savākti slimnīcas teritorijā uzstādītajos konteineros. Izved SIA „Eco Baltia vide” saskaņā ar noslēgto līgumu; </w:t>
      </w:r>
    </w:p>
    <w:p w14:paraId="5C78F5B1" w14:textId="02B8DC6B"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150102 - Plastmasas iepakojums – līdz 2 t/gadā, tiek savākti slimnīcas teritorijā uzstādītajos konteineros. Izved SIA „Eco Baltia vide” saskaņā ar noslēgto līgumu; </w:t>
      </w:r>
    </w:p>
    <w:p w14:paraId="0E822B6E" w14:textId="5DFD60D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200140 - Metāli– līdz 3 t/gadā, tiek nodoti SIA “Latgales metāls”. Savākti un īslaicīgi tiek uzglabāti konteinerī Centrālās slimnīcas teritorijā. </w:t>
      </w:r>
    </w:p>
    <w:p w14:paraId="60C60777" w14:textId="6EE62764"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160214 - Nederīgas iekārtas, kuras neatbilst 160209, 160210, 160211, 160212 un 160213 klasei - līdz 1 t/gadā. Izved SIA “Lautus” saskaņā ar līgumu. Savākti un īslaicīgi tiek uzglabātas kastēs vai kaudzēs speciālā noliktavā Centrālās slimnīcas teritorijā. </w:t>
      </w:r>
    </w:p>
    <w:p w14:paraId="6ED43882" w14:textId="426611CF"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160103 - Nolietotas riepas - līdz 0,2 t/gadā, izved SIA “Lautus” saskaņā ar līgumu. Īslaicīgi uzglabā kaudzē pie garāžas nojumē. </w:t>
      </w:r>
    </w:p>
    <w:p w14:paraId="55C9052F" w14:textId="33BF8DC4"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180101- Adatas un citi asi priekšmeti, kurus izmanto dažādām medicīniskām manipulācijām, kuri nav infekciozi un neatbilst 180103 klasei - līdz 20 t gadā. Tās ir plānotais atkritumu daudzums, kurš tiks pārstrādāts jaunajā atkritumu pārstrādes iekārta, tiks nodots SIA AADSO un izvests kā atkritumi, kas nav bīstami (klases kods 180101). </w:t>
      </w:r>
    </w:p>
    <w:p w14:paraId="10ACC830"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p>
    <w:p w14:paraId="6AFF6FB0" w14:textId="4C09025F"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Bīstamie atkritumi: </w:t>
      </w:r>
    </w:p>
    <w:p w14:paraId="431CA352" w14:textId="486C64E5"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180103 - Atkritumi, kuru savākšanai un uzglabāšanai ir noteiktas īpašas prasības, lai novērstu un aizkavētu infekcijas izplatīšanos – līdz 37 t/gadā, kas ir pašlaik esošais šīs klases atkritumu daudzums. Izved SIA “Lautus” saskaņā ar līgumu. </w:t>
      </w:r>
    </w:p>
    <w:p w14:paraId="1BE511A4" w14:textId="7D6E00C2"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Kad jaunā atkritumu pārstrādes iekārta tiks ievesta ekspluatācijā, ir paredzēta papildus aptuveni 10 t/gadā apjomā ienākošā atkritumu plūsma no citām SIA “Daugavpils reģionālā slimnīca” struktūrvienībām, kopā 47 t/gadā, no kuriem plānots pārstrādāt 20 t/gadā. Attiecīgi, plānotais 180103 klases atkritumu daudzums, kurš tiks nodots utilizācijā bez pārstrādes pēc Iekārtas ieviešanas ekspluatācijā, ir 27 t/gadā; savukārt, 20 t/gadā ir paredzēts pārstrādāt un izvest kā atkritumus, kas nav bīstami (klases kods 180101). </w:t>
      </w:r>
    </w:p>
    <w:p w14:paraId="3CB7BA1E" w14:textId="3DE292ED"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200121 - Luminiscentās spuldzes un citi dzīvsudrabu saturoši atkritumi (luminiscentas lampas) – līdz 0,2 t/gadā, uzglabā speciālā telpā, nodod SIA “Lautus”; </w:t>
      </w:r>
    </w:p>
    <w:p w14:paraId="64FD1377" w14:textId="529F1A1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150110 – Iepakojums, kurš satur bīstamu vielu atlikumus vai ir ar tām piesārņots – līdz 0,1 t/gadā, uzglabā kastēs, nodod SIA “Lautus”. </w:t>
      </w:r>
    </w:p>
    <w:p w14:paraId="149F836B"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160213 – Nederīgas iekārtas, kuras satur citus bīstamus komponentus, nevis 160209, 160210, 160211 un 160212 klasē minētos bīstami– līdz 0,3 t/gadā. Savākti un īslaicīgi tiek uzglabātas kastēs vai kaudzēs speciālā noliktavā Centrālās slimnīcas teritorijā, nodod SIA “Lautus”; </w:t>
      </w:r>
    </w:p>
    <w:p w14:paraId="35706362"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150202 – Absorbenti, filtru materiāli (tai skaitā citur neminēti eļļu filtri) slaucīšanas materiāls un aizsargtērpi, kuri ir piesārņoti ar bīstamām vielām - līdz 0,02 t/gadā, uzglabā tvertnē garāžā līdz nodošanai SIA “Lautus”; </w:t>
      </w:r>
    </w:p>
    <w:p w14:paraId="3DE6FD40" w14:textId="2BC165F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130208 – Citas motoreļļas, pārnesumu eļļas un smēreļļas – līdz 0,1 t/gadā. Nolietās atkritumeļļas tiek savāktas atsevišķā speciālā tvertnē eļļas atkritumiem, uzglabā garāžā līdz nodošanai SIA “Lautus”; </w:t>
      </w:r>
    </w:p>
    <w:p w14:paraId="4AF182C2"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160601 – Svina akumulatori – līdz 0,1 t/gadā. Līdz nodošanai SIA “Lautus” uzglābā garāžā, speciālā konteinerā; </w:t>
      </w:r>
    </w:p>
    <w:p w14:paraId="01CE1ACF" w14:textId="726294C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160107 - Eļļas filtri– līdz 0,02 t/gadā , uzglabā garāžā tvertnē, līdz nodošanai SIA “Lautus”; </w:t>
      </w:r>
    </w:p>
    <w:p w14:paraId="6CE1DAC8" w14:textId="52E3A216"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200135 - Bīstamus komponentus saturošas nederīgas elektriskās un elektroniskās iekārtas, kuras neatbilst 200121 un 200123 klasei - līdz 1 t/gadā. Izved SIA “Lautus”. Savākti un īslaicīgi tiek uzglabātas kastēs vai kaudzēs speciālā noliktavā Centrālās slimnīcas teritorijā. </w:t>
      </w:r>
    </w:p>
    <w:p w14:paraId="314C4DF4"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Līdz 01.10.2020. veselības aprūpes atkritumu 180103 klases pārstrāde tika veikta medicīnisko atkritumu pārstrādes iekārtā “Steri Med – 1” struktūrvienībā “Centrālā slimnīca”. </w:t>
      </w:r>
    </w:p>
    <w:p w14:paraId="5757149F" w14:textId="395948D8"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2022. februārī SIA "Daugavpils reģionālā slimnīca" struktūrvienībā “Plaušu slimību un tuberkulozes centrs” tika uzstādīta jaunā bīstamo medicīnisko atkritumu pārstrādes iekārta tvaika sterilizators ar integrētu šrēderu “Steriflash ST80” (turpmāk Iekārta). Laikā periodā no 01.10.2020. līdz bīstamo medicīnas atkritumu pārstrādes procesa uzsākšanas jaunajā Iekārtā, visi SIA “Daugavpils reģionālā slimnīca”, t.sk. struktūrvienības “Plaušu slimību un tuberkulozes centrs”, veselības aprūpes atkritumi 180103 klases tiek nodoti utilizācijai SIA „Lautus”. </w:t>
      </w:r>
    </w:p>
    <w:p w14:paraId="69D4E76B" w14:textId="00201BC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Plānots, ka turpmāk puse vai viena trešdaļa 180103 klases atkritumu pārstrāde (smalcināšana un sterilizācija) tiks veikta iepriekš minētā Iekārtā, kuras jauda ir 80l/8-12 kg vienā ciklā (viena cikla maksimālais laiks 100 minūtes), vai 8 kg stundā (50-60 kg/dienā un maksimāli līdz 20 t gadā). Pārstrādājamo bīstamo medicīnisko atkritumu apstrādes jauda un viena cikla darbības laiks ir atkarīgs no atkritumu veida. </w:t>
      </w:r>
      <w:r w:rsidRPr="00012EDF">
        <w:rPr>
          <w:rFonts w:ascii="Times New Roman" w:eastAsia="Times New Roman" w:hAnsi="Times New Roman" w:cs="Times New Roman"/>
          <w:noProof/>
          <w:sz w:val="24"/>
          <w:szCs w:val="24"/>
          <w:lang w:val="lv-LV"/>
        </w:rPr>
        <w:br/>
        <w:t xml:space="preserve"> Veselības aprūpes atkritumi pēc savākšanas atkritumu maisos tiks ielikti tvaika sterilizatorā ar integrētu šrēderu, kur tiks sasmalcināti un sterilizēti ar tvaiku (sterilizācijas temperatūra 135°C). Iekārta ir aprīkota ar šrēderu, kas samazina atkritumu izmēru un apjomu vismaz par 70% - 85% no sākuma apjoma. Sasmalcinātie un sterilizētie atkritumi, kuri rodas Iekārtas darbības rezultātā, tiks savākti speciālajā konteinerā un nodoti, kā atkritumi, kas nav bīstami (klases kods 180101), izvešanai SIA AADSO. Katrā cikla darbības beigās iekārtas tvertnes dezinfekcijai tiks izmantots neliels daudzums dezinfekcijas līdzekļa Neodisher Dekonta Med ar automatisko padevi (līdz 0,012 t/gadā). Dezinficēšanas procesa beigās dezinficējošais šķidrums nonāk kanalizācijas sistēmā. Paredzētais ūdens patēriņš Iekārtas darbībai - līdz 40 m</w:t>
      </w:r>
      <w:r w:rsidRPr="00012EDF">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/gadā. </w:t>
      </w:r>
    </w:p>
    <w:p w14:paraId="4EE75ADE"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Vienu reizi mēnesī Pārtikas drošības, dzīvnieku veselības un vides zinātniskais institūts “BIOR” saskaņā ar līgumu veiks mikroorganismu inaktivācijas pakāpes kontroli. </w:t>
      </w:r>
    </w:p>
    <w:p w14:paraId="3CB4E75F"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06.12.2021. tika izsniegti Valsts Vides dienesta Latgales reģionālās vides pārvaldes Tehniskie noteikumi Nr.LA21TN0184 bīstamo medicīnisko atkritumu apstrādes iekārtas nomaiņai. 25.02.2022. ar Valsts Vides dienesta Latgales reģionālās vides pārvaldes lēmumu LA22VL0019 iepriekš minētos noteikumos tika veikti grozījumi, jo ir mainījusies bīstamo medicīnisko atkritumu apstrādes iekārtas novietošanas vieta, un tā ir novietota un darbosies SIA "Daugavpils reģionālā slimnīca" struktūrvienībā “Plaušu slimību un tuberkulozes centrs”, nevis struktūrvienībā „Centrālā slimnīca”, kā tas sākotnēji bija iecerēts. </w:t>
      </w:r>
    </w:p>
    <w:p w14:paraId="625ABB8D"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Ņemot vērā, ka jaunās bīstamo medicīnisko atkritumu pārstrādes iekārtas - tvaika sterilizators ar integrētu šrēderu “Steriflash ST80”, jauda ir ierobežota, kā arī minēta iekārta nav paredzēta atsevišķu bīstamo medicīnisko atkritumu pārstrādei, arī turpmāk, aptuveni 27 t/gada nepārstrādātu un nesterilizētu 180103 klases atkritumu tiks nodoti utilizācijai SIA „Lautus”. </w:t>
      </w:r>
      <w:r w:rsidRPr="00012EDF">
        <w:rPr>
          <w:rFonts w:ascii="Times New Roman" w:eastAsia="Times New Roman" w:hAnsi="Times New Roman" w:cs="Times New Roman"/>
          <w:noProof/>
          <w:sz w:val="24"/>
          <w:szCs w:val="24"/>
          <w:lang w:val="lv-LV"/>
        </w:rPr>
        <w:br/>
        <w:t xml:space="preserve">Iekārtas izvietošanas telpa ir aprīkota ar mehānisko pieplūdes un vilkmes ventilāciju. Speciālā Iekārtas ventilācija nav paredzēta. </w:t>
      </w:r>
    </w:p>
    <w:p w14:paraId="566FE3CA" w14:textId="0336A4BE"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b) – </w:t>
      </w:r>
    </w:p>
    <w:p w14:paraId="0665E74A" w14:textId="136B3191"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c) – </w:t>
      </w:r>
    </w:p>
    <w:p w14:paraId="3D2090D5"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d) iespējamās avārijas un to seku samazināšana </w:t>
      </w:r>
    </w:p>
    <w:p w14:paraId="7B9CC903" w14:textId="31E519EE"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Ugunsriska samazināšana. </w:t>
      </w:r>
    </w:p>
    <w:p w14:paraId="4D68CAC6"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Slimnīca ir nodrošināta ar nepieciešamajiem ugunsdzēsības līdzekļiem - pulvera un ogļskābes gāzes uguns dzēšamajiem aparātiem, ugunsgrēka atklāšanas un trauksmes signalizācijas sistēmu un iekšējas ugunsdzēsības krānu sistēmu, ārējiem pilsētas hidrantiem atbilstoši 19.04.2016. MK noteikumiem Nr. 238 "Ugunsdrošības noteikumi". </w:t>
      </w:r>
    </w:p>
    <w:p w14:paraId="3BB49493"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Ugunsdzēsības ūdensapgāde un ugunsdrošības sistēmas ieprojektētas un izpildītas saskaņā ar tehniskajiem noteikumiem un būvniecības noteikumiem. </w:t>
      </w:r>
    </w:p>
    <w:p w14:paraId="46137497"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Regulāri notiek iekārtu kārtējās pārbaudes, reglamenta darbi ar apkalpojošo uzņēmumu. </w:t>
      </w:r>
    </w:p>
    <w:p w14:paraId="015BFB32" w14:textId="43D7BA50"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Gadījumā, ja noticis ūdensvada un kanalizācijas izplūdums, nepieciešams organizēt avārijas likvidēšanas darbus. </w:t>
      </w:r>
    </w:p>
    <w:p w14:paraId="2B689FD2"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Gadījumā, ja notikusi pēkšņa elektroenerģijas atvienošanās, nepieciešams paziņot atbildīgai personai un ieslēgt autonomo elektrostaciju. </w:t>
      </w:r>
    </w:p>
    <w:p w14:paraId="11C7B3A4"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e) Katlu mājas darbība netipiskos apstākļos nav paredzēta. Gāzes katlu palaišana darbā, atkarībā no siltuma jaudu pieprasījuma, notiek automatizēti atbilstoši uzstādītajiem parametriem. Palaižot darbā katlus pēc iekārtu apkopes, vai veicot iekārtu darbības ieregulēšanas darbus, tiek nodrošināti visi nepieciešamie piesardzības pasākumi. Elektroenerģijas vai dabasgāzes piegādes pārtraukuma gadījumā notiek automātiskā gāzes katlu darbības apstādināšana, kuras rezultātā nerodas papildus emisijas gaisā. </w:t>
      </w:r>
    </w:p>
    <w:p w14:paraId="70276CFE" w14:textId="77777777"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Bīstamo medicīnisko atkritumu pārstrādes iekārtas - tvaika sterilizators ar integrētu šrēderu “Steriflash ST80 darbība netipiskos apstākļos: elektroenerģijas piegādes pārtraukuma gadījumā notiek iekārtas darbības bloķēšana; ja elektroenerģijas piegādes pārtraukums ir mazāks par 2 stundām, tad atkritumu pārstrādes cikls automātiski tiek atjaunots un turpinās, bet ja elektroenerģijas piegādes pārtraukums ilgst vairāk par 2 stundām, ciklu nepieciešams palaist no jaunā. Šādos apstākļos nerodas emisijas ūdenī vai gaisā. </w:t>
      </w:r>
    </w:p>
    <w:p w14:paraId="385DC83F" w14:textId="739D2F2B" w:rsidR="00012EDF" w:rsidRPr="00012EDF" w:rsidRDefault="00012EDF" w:rsidP="00012EDF">
      <w:pPr>
        <w:tabs>
          <w:tab w:val="left" w:pos="1800"/>
        </w:tabs>
        <w:spacing w:after="0" w:line="100" w:lineRule="atLeas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f) – </w:t>
      </w:r>
    </w:p>
    <w:p w14:paraId="60E85F1A" w14:textId="77777777" w:rsidR="00012EDF" w:rsidRPr="00012EDF" w:rsidRDefault="00012EDF" w:rsidP="00012EDF">
      <w:pPr>
        <w:tabs>
          <w:tab w:val="left" w:pos="1800"/>
        </w:tabs>
        <w:spacing w:after="0" w:line="100" w:lineRule="atLeast"/>
        <w:rPr>
          <w:rFonts w:ascii="Times New Roman" w:eastAsia="Times New Roman" w:hAnsi="Times New Roman" w:cs="Times New Roman"/>
          <w:noProof/>
          <w:sz w:val="24"/>
          <w:szCs w:val="24"/>
          <w:lang w:val="lv-LV"/>
        </w:rPr>
      </w:pPr>
    </w:p>
    <w:p w14:paraId="360EC33B" w14:textId="77777777" w:rsidR="00012EDF" w:rsidRPr="00012EDF" w:rsidRDefault="00012EDF">
      <w:pPr>
        <w:pStyle w:val="BodyText"/>
        <w:rPr>
          <w:rFonts w:ascii="Times New Roman" w:eastAsia="Times New Roman" w:hAnsi="Times New Roman" w:cs="Times New Roman"/>
          <w:noProof/>
          <w:sz w:val="24"/>
          <w:szCs w:val="24"/>
          <w:lang w:val="lv-LV"/>
        </w:rPr>
      </w:pPr>
    </w:p>
    <w:p w14:paraId="6BFC2DF8" w14:textId="77777777" w:rsidR="00872587" w:rsidRPr="00012EDF" w:rsidRDefault="00872587">
      <w:pPr>
        <w:rPr>
          <w:rFonts w:ascii="Times New Roman" w:hAnsi="Times New Roman" w:cs="Times New Roman"/>
          <w:noProof/>
          <w:sz w:val="24"/>
          <w:szCs w:val="24"/>
          <w:lang w:val="lv-LV"/>
        </w:rPr>
        <w:sectPr w:rsidR="00872587" w:rsidRPr="00012EDF" w:rsidSect="000F4328">
          <w:footerReference w:type="default" r:id="rId7"/>
          <w:pgSz w:w="12240" w:h="15840"/>
          <w:pgMar w:top="720" w:right="720" w:bottom="720" w:left="720" w:header="720" w:footer="720" w:gutter="0"/>
          <w:pgNumType w:start="32"/>
          <w:cols w:space="720"/>
          <w:docGrid w:linePitch="600" w:charSpace="38911"/>
        </w:sectPr>
      </w:pPr>
    </w:p>
    <w:p w14:paraId="447C66C0" w14:textId="1FC112A7" w:rsidR="00872587" w:rsidRDefault="00432FB4" w:rsidP="00012EDF">
      <w:pPr>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lastRenderedPageBreak/>
        <w:t>C sadaļa. Izejmateriāli un ķīmiskās vielas, enerģija un ūdens 9</w:t>
      </w:r>
    </w:p>
    <w:p w14:paraId="00DD6DAF" w14:textId="77777777" w:rsidR="009D1731" w:rsidRDefault="009D1731" w:rsidP="00012EDF">
      <w:pPr>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9. Dabasgāzes patēriņš apkurei un kārstā ūdens ražošanai sastāda aptuveni 165 000 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gadā. </w:t>
      </w:r>
    </w:p>
    <w:p w14:paraId="36E40B1D" w14:textId="77777777" w:rsidR="009D1731" w:rsidRDefault="009D1731" w:rsidP="00542001">
      <w:pPr>
        <w:spacing w:after="12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Maksimālais patērējamo nebīstamo ķīmisko produktu (tīrīšanas/mazgāšanas līdzeklis) daudzums – līdz 1,63 t/gadā, t.sk.: </w:t>
      </w:r>
    </w:p>
    <w:p w14:paraId="6ED709B6"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Mayeri Sensitive – līdz 0,16 t/gadā; šķidrās ziepes – līdz 0,58 t/gadā, abrazīvā saimniecības pasta Spodra – līdz 0,15 t/gadā; stikla tīrīšanas līdzeklis Eco line Gold drop – līdz 0,06 t/gadā; dezinfekcijas tīrīšanas līdzeklis Eco line Gold drop - līdz 0,18 t/gadā; grīdas mazgāšanas līdzeklis „Ewol Professional Formula AGD”- līdz 0,4 t/gadā; Suma Rinse A5, trauku skalošanas līdzeklis – līdz 0,1 t/gadā. </w:t>
      </w:r>
    </w:p>
    <w:p w14:paraId="4C3B3932"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Maksimālais patērējamo bīstamo ķīmisko vielu daudzums – līdz 4,73 t/gadā, t.sk.: </w:t>
      </w:r>
    </w:p>
    <w:p w14:paraId="2226378F"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Saimniecības materiāla mazgāšanai: veļas pulveris Mayeri– līdz 1,04 t/gadā </w:t>
      </w:r>
    </w:p>
    <w:p w14:paraId="25E529F6"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Telpu un virsmas uzkopšana un dezinfekcija: </w:t>
      </w:r>
    </w:p>
    <w:p w14:paraId="1B276ADA"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Bacticid - līdz 1,52 t/gadā; Hlora tabletes - līdz 0,08 t/gadā; Incidin Plus – līdz 0,465 t/gadā. </w:t>
      </w:r>
    </w:p>
    <w:p w14:paraId="0A048769"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Roku, ādas un un medicīnas ierīču dezinfekcija: Chemisept - līdz 0,95 t/gadā; Pulveris Biolot– līdz 0,01 t/gadā; Sekusept Plus – līdz 0,05 t/gadā. </w:t>
      </w:r>
    </w:p>
    <w:p w14:paraId="458170E0"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Iekārtu tīrīšana un dezinfekcija: Aniosyme DD1 – līdz 0,01 t/gadā; Soluscope P – līdz 0,12 t/gadā; Soluscope C+ – līdz 0,05 t/gadā; Soluscope A – līdz 0,12 t/gadā; jaunās atkritumu pārstrādes iekārtas tvertnes dezinfekcijai plānots izmantot Dekonta Med– līdz 0,012 t/gadā. </w:t>
      </w:r>
    </w:p>
    <w:p w14:paraId="54CEC3C8"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Virtuves bloks: </w:t>
      </w:r>
    </w:p>
    <w:p w14:paraId="3A68D43A"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Suma Lima L3, šķidrais trauku mazg.līdz.ar hloru – līdz 0,02 t/gadā; Taski Jontec Forwad, sārmains grīdas tīrīšanas līdzeklis – līdz 0,025 t/gadā; Suma Grill D9, cepeškrāsns tīrīšanas līdzeklis – līdz 0,002 t/gada; Suma Nova L6 ,šķidrais trauku mazg.līdz.cietām ūdenim – līdz 0,14 t/gada; Suma D1 Plus, trauku mazgāšanas līdzeklis – līdz 0,003 t/gada. </w:t>
      </w:r>
    </w:p>
    <w:p w14:paraId="13C67FE3"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Sadzīves notekūdeņu dezinfekcijai izmanto ķīmikāliju Nalco WT-040 - līdz 0,1 t/g. </w:t>
      </w:r>
    </w:p>
    <w:p w14:paraId="2DE23974"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Saldēšanas iekārtās tiek izmantoti 2 augstuma aģenti: R134A (0,006 t/g) un R404A (0,006 t/g). </w:t>
      </w:r>
    </w:p>
    <w:p w14:paraId="557BE862"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Laboratorija: </w:t>
      </w:r>
    </w:p>
    <w:p w14:paraId="704AD59D" w14:textId="38FCCE1C"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Suma D5 Calc, katlakmens un kaļķu noņēmējs – līdz 0,004 t/gadā. </w:t>
      </w:r>
    </w:p>
    <w:p w14:paraId="1A753E47"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Ķīmiskās vielas un ķīmiskie produkti netiek uzglabāti slimnīcā, bet tiek piegādāti pēc nepieciešamības. </w:t>
      </w:r>
    </w:p>
    <w:p w14:paraId="75477DD4" w14:textId="77777777" w:rsidR="009D1731" w:rsidRDefault="009D1731" w:rsidP="00542001">
      <w:pPr>
        <w:spacing w:after="12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Laboratorijās izmantoto citu vielu daudzums nepārsniedz 9 kg/gadā (sausas barotnes, reaktīvi). </w:t>
      </w:r>
    </w:p>
    <w:p w14:paraId="4CF54F02" w14:textId="0F100975" w:rsidR="00012EDF" w:rsidRPr="00012EDF" w:rsidRDefault="009D1731" w:rsidP="009D1731">
      <w:pPr>
        <w:jc w:val="both"/>
        <w:rPr>
          <w:rFonts w:ascii="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Pacientu ārstēšanai slimnīca izmanto medicīnisko skābekli saspiestā veidā (līdz 270 t/gadā) un balonos (līdz12 t/gadā). Skābeklis saspiestā veidā tiek uzglabāts tvertnē ar ietilpību 10 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w:t>
      </w:r>
    </w:p>
    <w:p w14:paraId="7B8CEC4D" w14:textId="77777777" w:rsidR="00872587" w:rsidRPr="00012EDF" w:rsidRDefault="00872587">
      <w:pPr>
        <w:pStyle w:val="TableContents"/>
        <w:textAlignment w:val="center"/>
        <w:rPr>
          <w:rFonts w:ascii="Times New Roman" w:eastAsia="WenQuanYi Micro Hei" w:hAnsi="Times New Roman" w:cs="Times New Roman"/>
          <w:noProof/>
          <w:color w:val="000000"/>
          <w:sz w:val="24"/>
          <w:szCs w:val="24"/>
          <w:lang w:val="lv-LV"/>
        </w:rPr>
      </w:pPr>
    </w:p>
    <w:p w14:paraId="68524187" w14:textId="77777777" w:rsidR="00872587" w:rsidRPr="00012EDF" w:rsidRDefault="00432FB4" w:rsidP="00542001">
      <w:pPr>
        <w:pStyle w:val="TableContents"/>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lastRenderedPageBreak/>
        <w:t>2.Tabula. Ķīmiskās vielas, maisījumi un citi materiāli, ko izmanto ražošanas procesā kā izejmateriālus vai palīgmateriālus un kuri nav klasificēti kā bīstami</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3063"/>
        <w:gridCol w:w="2520"/>
        <w:gridCol w:w="5985"/>
        <w:gridCol w:w="2268"/>
        <w:gridCol w:w="1559"/>
      </w:tblGrid>
      <w:tr w:rsidR="00872587" w:rsidRPr="009D1731" w14:paraId="7FA12BF7" w14:textId="77777777" w:rsidTr="009D1731">
        <w:tc>
          <w:tcPr>
            <w:tcW w:w="3063" w:type="dxa"/>
            <w:tcBorders>
              <w:top w:val="single" w:sz="1" w:space="0" w:color="000000"/>
              <w:left w:val="single" w:sz="1" w:space="0" w:color="000000"/>
              <w:bottom w:val="single" w:sz="1" w:space="0" w:color="000000"/>
            </w:tcBorders>
            <w:shd w:val="clear" w:color="auto" w:fill="auto"/>
          </w:tcPr>
          <w:p w14:paraId="36A8C61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Ķīmiskā viela vai maisījums (vai to grupa)</w:t>
            </w:r>
          </w:p>
        </w:tc>
        <w:tc>
          <w:tcPr>
            <w:tcW w:w="2520" w:type="dxa"/>
            <w:tcBorders>
              <w:top w:val="single" w:sz="1" w:space="0" w:color="000000"/>
              <w:left w:val="single" w:sz="1" w:space="0" w:color="000000"/>
              <w:bottom w:val="single" w:sz="1" w:space="0" w:color="000000"/>
            </w:tcBorders>
            <w:shd w:val="clear" w:color="auto" w:fill="auto"/>
          </w:tcPr>
          <w:p w14:paraId="03C519D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Ķīmiskā viela vai maisījuma veids</w:t>
            </w:r>
          </w:p>
        </w:tc>
        <w:tc>
          <w:tcPr>
            <w:tcW w:w="5985" w:type="dxa"/>
            <w:tcBorders>
              <w:top w:val="single" w:sz="1" w:space="0" w:color="000000"/>
              <w:left w:val="single" w:sz="1" w:space="0" w:color="000000"/>
              <w:bottom w:val="single" w:sz="1" w:space="0" w:color="000000"/>
            </w:tcBorders>
            <w:shd w:val="clear" w:color="auto" w:fill="auto"/>
          </w:tcPr>
          <w:p w14:paraId="3B7DBFC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Izmantošanas veids</w:t>
            </w:r>
          </w:p>
        </w:tc>
        <w:tc>
          <w:tcPr>
            <w:tcW w:w="2268" w:type="dxa"/>
            <w:tcBorders>
              <w:top w:val="single" w:sz="1" w:space="0" w:color="000000"/>
              <w:left w:val="single" w:sz="1" w:space="0" w:color="000000"/>
              <w:bottom w:val="single" w:sz="1" w:space="0" w:color="000000"/>
            </w:tcBorders>
            <w:shd w:val="clear" w:color="auto" w:fill="auto"/>
          </w:tcPr>
          <w:p w14:paraId="6233DBC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Uzglabātais daudzums (t), uzglabāšanas veids</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7A829BD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Izmantotais daudzums gadā (t)</w:t>
            </w:r>
          </w:p>
        </w:tc>
      </w:tr>
      <w:tr w:rsidR="00872587" w:rsidRPr="009D1731" w14:paraId="13664A0D" w14:textId="77777777" w:rsidTr="009D1731">
        <w:tc>
          <w:tcPr>
            <w:tcW w:w="3063" w:type="dxa"/>
            <w:tcBorders>
              <w:left w:val="single" w:sz="1" w:space="0" w:color="000000"/>
              <w:bottom w:val="single" w:sz="1" w:space="0" w:color="000000"/>
            </w:tcBorders>
            <w:shd w:val="clear" w:color="auto" w:fill="auto"/>
          </w:tcPr>
          <w:p w14:paraId="6520B10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Mayeri Sensitive</w:t>
            </w:r>
          </w:p>
        </w:tc>
        <w:tc>
          <w:tcPr>
            <w:tcW w:w="2520" w:type="dxa"/>
            <w:tcBorders>
              <w:left w:val="single" w:sz="1" w:space="0" w:color="000000"/>
              <w:bottom w:val="single" w:sz="1" w:space="0" w:color="000000"/>
            </w:tcBorders>
            <w:shd w:val="clear" w:color="auto" w:fill="auto"/>
          </w:tcPr>
          <w:p w14:paraId="3233E44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5985" w:type="dxa"/>
            <w:tcBorders>
              <w:left w:val="single" w:sz="1" w:space="0" w:color="000000"/>
              <w:bottom w:val="single" w:sz="1" w:space="0" w:color="000000"/>
            </w:tcBorders>
            <w:shd w:val="clear" w:color="auto" w:fill="auto"/>
          </w:tcPr>
          <w:p w14:paraId="0BC890D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Trauku mazgāšanas līdzeklis</w:t>
            </w:r>
          </w:p>
        </w:tc>
        <w:tc>
          <w:tcPr>
            <w:tcW w:w="2268" w:type="dxa"/>
            <w:tcBorders>
              <w:left w:val="single" w:sz="1" w:space="0" w:color="000000"/>
              <w:bottom w:val="single" w:sz="1" w:space="0" w:color="000000"/>
            </w:tcBorders>
            <w:shd w:val="clear" w:color="auto" w:fill="auto"/>
          </w:tcPr>
          <w:p w14:paraId="2869724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559" w:type="dxa"/>
            <w:tcBorders>
              <w:left w:val="single" w:sz="1" w:space="0" w:color="000000"/>
              <w:bottom w:val="single" w:sz="1" w:space="0" w:color="000000"/>
              <w:right w:val="single" w:sz="1" w:space="0" w:color="000000"/>
            </w:tcBorders>
            <w:shd w:val="clear" w:color="auto" w:fill="auto"/>
          </w:tcPr>
          <w:p w14:paraId="7051F66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0.16</w:t>
            </w:r>
          </w:p>
        </w:tc>
      </w:tr>
      <w:tr w:rsidR="00872587" w:rsidRPr="009D1731" w14:paraId="25998074" w14:textId="77777777" w:rsidTr="009D1731">
        <w:tc>
          <w:tcPr>
            <w:tcW w:w="3063" w:type="dxa"/>
            <w:tcBorders>
              <w:left w:val="single" w:sz="1" w:space="0" w:color="000000"/>
              <w:bottom w:val="single" w:sz="1" w:space="0" w:color="000000"/>
            </w:tcBorders>
            <w:shd w:val="clear" w:color="auto" w:fill="auto"/>
          </w:tcPr>
          <w:p w14:paraId="5633819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EWOL Professional Formula AGD</w:t>
            </w:r>
          </w:p>
        </w:tc>
        <w:tc>
          <w:tcPr>
            <w:tcW w:w="2520" w:type="dxa"/>
            <w:tcBorders>
              <w:left w:val="single" w:sz="1" w:space="0" w:color="000000"/>
              <w:bottom w:val="single" w:sz="1" w:space="0" w:color="000000"/>
            </w:tcBorders>
            <w:shd w:val="clear" w:color="auto" w:fill="auto"/>
          </w:tcPr>
          <w:p w14:paraId="10FFE99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5985" w:type="dxa"/>
            <w:tcBorders>
              <w:left w:val="single" w:sz="1" w:space="0" w:color="000000"/>
              <w:bottom w:val="single" w:sz="1" w:space="0" w:color="000000"/>
            </w:tcBorders>
            <w:shd w:val="clear" w:color="auto" w:fill="auto"/>
          </w:tcPr>
          <w:p w14:paraId="44B0BD8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Grīdas mazgāšanas līdzeklis</w:t>
            </w:r>
          </w:p>
        </w:tc>
        <w:tc>
          <w:tcPr>
            <w:tcW w:w="2268" w:type="dxa"/>
            <w:tcBorders>
              <w:left w:val="single" w:sz="1" w:space="0" w:color="000000"/>
              <w:bottom w:val="single" w:sz="1" w:space="0" w:color="000000"/>
            </w:tcBorders>
            <w:shd w:val="clear" w:color="auto" w:fill="auto"/>
          </w:tcPr>
          <w:p w14:paraId="4B642AC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559" w:type="dxa"/>
            <w:tcBorders>
              <w:left w:val="single" w:sz="1" w:space="0" w:color="000000"/>
              <w:bottom w:val="single" w:sz="1" w:space="0" w:color="000000"/>
              <w:right w:val="single" w:sz="1" w:space="0" w:color="000000"/>
            </w:tcBorders>
            <w:shd w:val="clear" w:color="auto" w:fill="auto"/>
          </w:tcPr>
          <w:p w14:paraId="5CC8FCD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0.4</w:t>
            </w:r>
          </w:p>
        </w:tc>
      </w:tr>
      <w:tr w:rsidR="00872587" w:rsidRPr="009D1731" w14:paraId="28D227CE" w14:textId="77777777" w:rsidTr="009D1731">
        <w:tc>
          <w:tcPr>
            <w:tcW w:w="3063" w:type="dxa"/>
            <w:tcBorders>
              <w:left w:val="single" w:sz="1" w:space="0" w:color="000000"/>
              <w:bottom w:val="single" w:sz="1" w:space="0" w:color="000000"/>
            </w:tcBorders>
            <w:shd w:val="clear" w:color="auto" w:fill="auto"/>
          </w:tcPr>
          <w:p w14:paraId="0CE1B7A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Škidrās ziepes</w:t>
            </w:r>
          </w:p>
        </w:tc>
        <w:tc>
          <w:tcPr>
            <w:tcW w:w="2520" w:type="dxa"/>
            <w:tcBorders>
              <w:left w:val="single" w:sz="1" w:space="0" w:color="000000"/>
              <w:bottom w:val="single" w:sz="1" w:space="0" w:color="000000"/>
            </w:tcBorders>
            <w:shd w:val="clear" w:color="auto" w:fill="auto"/>
          </w:tcPr>
          <w:p w14:paraId="4A4EA55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5985" w:type="dxa"/>
            <w:tcBorders>
              <w:left w:val="single" w:sz="1" w:space="0" w:color="000000"/>
              <w:bottom w:val="single" w:sz="1" w:space="0" w:color="000000"/>
            </w:tcBorders>
            <w:shd w:val="clear" w:color="auto" w:fill="auto"/>
          </w:tcPr>
          <w:p w14:paraId="462A764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Roku mazgāšana. Sanitārās</w:t>
            </w:r>
          </w:p>
        </w:tc>
        <w:tc>
          <w:tcPr>
            <w:tcW w:w="2268" w:type="dxa"/>
            <w:tcBorders>
              <w:left w:val="single" w:sz="1" w:space="0" w:color="000000"/>
              <w:bottom w:val="single" w:sz="1" w:space="0" w:color="000000"/>
            </w:tcBorders>
            <w:shd w:val="clear" w:color="auto" w:fill="auto"/>
          </w:tcPr>
          <w:p w14:paraId="6608D3B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559" w:type="dxa"/>
            <w:tcBorders>
              <w:left w:val="single" w:sz="1" w:space="0" w:color="000000"/>
              <w:bottom w:val="single" w:sz="1" w:space="0" w:color="000000"/>
              <w:right w:val="single" w:sz="1" w:space="0" w:color="000000"/>
            </w:tcBorders>
            <w:shd w:val="clear" w:color="auto" w:fill="auto"/>
          </w:tcPr>
          <w:p w14:paraId="7BAFF83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0.58</w:t>
            </w:r>
          </w:p>
        </w:tc>
      </w:tr>
      <w:tr w:rsidR="00872587" w:rsidRPr="009D1731" w14:paraId="2DA2033A" w14:textId="77777777" w:rsidTr="009D1731">
        <w:tc>
          <w:tcPr>
            <w:tcW w:w="3063" w:type="dxa"/>
            <w:tcBorders>
              <w:left w:val="single" w:sz="1" w:space="0" w:color="000000"/>
              <w:bottom w:val="single" w:sz="1" w:space="0" w:color="000000"/>
            </w:tcBorders>
            <w:shd w:val="clear" w:color="auto" w:fill="auto"/>
          </w:tcPr>
          <w:p w14:paraId="214DCAC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Abrazīvās saimniecības pasta Spodra</w:t>
            </w:r>
          </w:p>
        </w:tc>
        <w:tc>
          <w:tcPr>
            <w:tcW w:w="2520" w:type="dxa"/>
            <w:tcBorders>
              <w:left w:val="single" w:sz="1" w:space="0" w:color="000000"/>
              <w:bottom w:val="single" w:sz="1" w:space="0" w:color="000000"/>
            </w:tcBorders>
            <w:shd w:val="clear" w:color="auto" w:fill="auto"/>
          </w:tcPr>
          <w:p w14:paraId="4069E07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5985" w:type="dxa"/>
            <w:tcBorders>
              <w:left w:val="single" w:sz="1" w:space="0" w:color="000000"/>
              <w:bottom w:val="single" w:sz="1" w:space="0" w:color="000000"/>
            </w:tcBorders>
            <w:shd w:val="clear" w:color="auto" w:fill="auto"/>
          </w:tcPr>
          <w:p w14:paraId="38D4B50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Tīrīšanas/mazgāšanas līdzeklis. Sanitārās istabas</w:t>
            </w:r>
          </w:p>
        </w:tc>
        <w:tc>
          <w:tcPr>
            <w:tcW w:w="2268" w:type="dxa"/>
            <w:tcBorders>
              <w:left w:val="single" w:sz="1" w:space="0" w:color="000000"/>
              <w:bottom w:val="single" w:sz="1" w:space="0" w:color="000000"/>
            </w:tcBorders>
            <w:shd w:val="clear" w:color="auto" w:fill="auto"/>
          </w:tcPr>
          <w:p w14:paraId="5330D2A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559" w:type="dxa"/>
            <w:tcBorders>
              <w:left w:val="single" w:sz="1" w:space="0" w:color="000000"/>
              <w:bottom w:val="single" w:sz="1" w:space="0" w:color="000000"/>
              <w:right w:val="single" w:sz="1" w:space="0" w:color="000000"/>
            </w:tcBorders>
            <w:shd w:val="clear" w:color="auto" w:fill="auto"/>
          </w:tcPr>
          <w:p w14:paraId="130E7B6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0.15</w:t>
            </w:r>
          </w:p>
        </w:tc>
      </w:tr>
      <w:tr w:rsidR="00872587" w:rsidRPr="009D1731" w14:paraId="06594D06" w14:textId="77777777" w:rsidTr="009D1731">
        <w:tc>
          <w:tcPr>
            <w:tcW w:w="3063" w:type="dxa"/>
            <w:tcBorders>
              <w:left w:val="single" w:sz="1" w:space="0" w:color="000000"/>
              <w:bottom w:val="single" w:sz="1" w:space="0" w:color="000000"/>
            </w:tcBorders>
            <w:shd w:val="clear" w:color="auto" w:fill="auto"/>
          </w:tcPr>
          <w:p w14:paraId="3B62A0D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Eco line Gold drop</w:t>
            </w:r>
          </w:p>
        </w:tc>
        <w:tc>
          <w:tcPr>
            <w:tcW w:w="2520" w:type="dxa"/>
            <w:tcBorders>
              <w:left w:val="single" w:sz="1" w:space="0" w:color="000000"/>
              <w:bottom w:val="single" w:sz="1" w:space="0" w:color="000000"/>
            </w:tcBorders>
            <w:shd w:val="clear" w:color="auto" w:fill="auto"/>
          </w:tcPr>
          <w:p w14:paraId="51C1FB2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5985" w:type="dxa"/>
            <w:tcBorders>
              <w:left w:val="single" w:sz="1" w:space="0" w:color="000000"/>
              <w:bottom w:val="single" w:sz="1" w:space="0" w:color="000000"/>
            </w:tcBorders>
            <w:shd w:val="clear" w:color="auto" w:fill="auto"/>
          </w:tcPr>
          <w:p w14:paraId="19CBE75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Logu, spoguļu un monitoru mazgāšanai</w:t>
            </w:r>
          </w:p>
        </w:tc>
        <w:tc>
          <w:tcPr>
            <w:tcW w:w="2268" w:type="dxa"/>
            <w:tcBorders>
              <w:left w:val="single" w:sz="1" w:space="0" w:color="000000"/>
              <w:bottom w:val="single" w:sz="1" w:space="0" w:color="000000"/>
            </w:tcBorders>
            <w:shd w:val="clear" w:color="auto" w:fill="auto"/>
          </w:tcPr>
          <w:p w14:paraId="3E770A5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559" w:type="dxa"/>
            <w:tcBorders>
              <w:left w:val="single" w:sz="1" w:space="0" w:color="000000"/>
              <w:bottom w:val="single" w:sz="1" w:space="0" w:color="000000"/>
              <w:right w:val="single" w:sz="1" w:space="0" w:color="000000"/>
            </w:tcBorders>
            <w:shd w:val="clear" w:color="auto" w:fill="auto"/>
          </w:tcPr>
          <w:p w14:paraId="77D375C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0.06</w:t>
            </w:r>
          </w:p>
        </w:tc>
      </w:tr>
      <w:tr w:rsidR="00872587" w:rsidRPr="009D1731" w14:paraId="12860296" w14:textId="77777777" w:rsidTr="009D1731">
        <w:tc>
          <w:tcPr>
            <w:tcW w:w="3063" w:type="dxa"/>
            <w:tcBorders>
              <w:left w:val="single" w:sz="1" w:space="0" w:color="000000"/>
              <w:bottom w:val="single" w:sz="1" w:space="0" w:color="000000"/>
            </w:tcBorders>
            <w:shd w:val="clear" w:color="auto" w:fill="auto"/>
          </w:tcPr>
          <w:p w14:paraId="2AECA5D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Suma Rinse A5</w:t>
            </w:r>
          </w:p>
        </w:tc>
        <w:tc>
          <w:tcPr>
            <w:tcW w:w="2520" w:type="dxa"/>
            <w:tcBorders>
              <w:left w:val="single" w:sz="1" w:space="0" w:color="000000"/>
              <w:bottom w:val="single" w:sz="1" w:space="0" w:color="000000"/>
            </w:tcBorders>
            <w:shd w:val="clear" w:color="auto" w:fill="auto"/>
          </w:tcPr>
          <w:p w14:paraId="53A2E79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5985" w:type="dxa"/>
            <w:tcBorders>
              <w:left w:val="single" w:sz="1" w:space="0" w:color="000000"/>
              <w:bottom w:val="single" w:sz="1" w:space="0" w:color="000000"/>
            </w:tcBorders>
            <w:shd w:val="clear" w:color="auto" w:fill="auto"/>
          </w:tcPr>
          <w:p w14:paraId="2B9B9EC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Trauku skalošanas līdzeklis. Automātiskajai mazgāšanai. Virtuves bloks.</w:t>
            </w:r>
          </w:p>
        </w:tc>
        <w:tc>
          <w:tcPr>
            <w:tcW w:w="2268" w:type="dxa"/>
            <w:tcBorders>
              <w:left w:val="single" w:sz="1" w:space="0" w:color="000000"/>
              <w:bottom w:val="single" w:sz="1" w:space="0" w:color="000000"/>
            </w:tcBorders>
            <w:shd w:val="clear" w:color="auto" w:fill="auto"/>
          </w:tcPr>
          <w:p w14:paraId="0C278CC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559" w:type="dxa"/>
            <w:tcBorders>
              <w:left w:val="single" w:sz="1" w:space="0" w:color="000000"/>
              <w:bottom w:val="single" w:sz="1" w:space="0" w:color="000000"/>
              <w:right w:val="single" w:sz="1" w:space="0" w:color="000000"/>
            </w:tcBorders>
            <w:shd w:val="clear" w:color="auto" w:fill="auto"/>
          </w:tcPr>
          <w:p w14:paraId="6451005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0.1</w:t>
            </w:r>
          </w:p>
        </w:tc>
      </w:tr>
      <w:tr w:rsidR="00872587" w:rsidRPr="009D1731" w14:paraId="3FC54EDA" w14:textId="77777777" w:rsidTr="009D1731">
        <w:tc>
          <w:tcPr>
            <w:tcW w:w="3063" w:type="dxa"/>
            <w:tcBorders>
              <w:left w:val="single" w:sz="1" w:space="0" w:color="000000"/>
              <w:bottom w:val="single" w:sz="1" w:space="0" w:color="000000"/>
            </w:tcBorders>
            <w:shd w:val="clear" w:color="auto" w:fill="auto"/>
          </w:tcPr>
          <w:p w14:paraId="3A1E023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Eco line Gold drop</w:t>
            </w:r>
          </w:p>
        </w:tc>
        <w:tc>
          <w:tcPr>
            <w:tcW w:w="2520" w:type="dxa"/>
            <w:tcBorders>
              <w:left w:val="single" w:sz="1" w:space="0" w:color="000000"/>
              <w:bottom w:val="single" w:sz="1" w:space="0" w:color="000000"/>
            </w:tcBorders>
            <w:shd w:val="clear" w:color="auto" w:fill="auto"/>
          </w:tcPr>
          <w:p w14:paraId="2C46F98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5985" w:type="dxa"/>
            <w:tcBorders>
              <w:left w:val="single" w:sz="1" w:space="0" w:color="000000"/>
              <w:bottom w:val="single" w:sz="1" w:space="0" w:color="000000"/>
            </w:tcBorders>
            <w:shd w:val="clear" w:color="auto" w:fill="auto"/>
          </w:tcPr>
          <w:p w14:paraId="39DE8C5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tīrīšanas līdzeklis. Ekoloģisks sanitāro virsmu tīrītājs.</w:t>
            </w:r>
          </w:p>
        </w:tc>
        <w:tc>
          <w:tcPr>
            <w:tcW w:w="2268" w:type="dxa"/>
            <w:tcBorders>
              <w:left w:val="single" w:sz="1" w:space="0" w:color="000000"/>
              <w:bottom w:val="single" w:sz="1" w:space="0" w:color="000000"/>
            </w:tcBorders>
            <w:shd w:val="clear" w:color="auto" w:fill="auto"/>
          </w:tcPr>
          <w:p w14:paraId="29BA2A6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559" w:type="dxa"/>
            <w:tcBorders>
              <w:left w:val="single" w:sz="1" w:space="0" w:color="000000"/>
              <w:bottom w:val="single" w:sz="1" w:space="0" w:color="000000"/>
              <w:right w:val="single" w:sz="1" w:space="0" w:color="000000"/>
            </w:tcBorders>
            <w:shd w:val="clear" w:color="auto" w:fill="auto"/>
          </w:tcPr>
          <w:p w14:paraId="65F9EB50" w14:textId="77777777" w:rsidR="00872587" w:rsidRPr="009D1731" w:rsidRDefault="00432FB4" w:rsidP="00542001">
            <w:pPr>
              <w:pStyle w:val="TableContents"/>
              <w:spacing w:after="0"/>
              <w:rPr>
                <w:rFonts w:ascii="Arial" w:eastAsia="WenQuanYi Micro Hei" w:hAnsi="Arial" w:cs="Arial"/>
                <w:noProof/>
                <w:color w:val="000000"/>
                <w:sz w:val="16"/>
                <w:szCs w:val="16"/>
                <w:lang w:val="lv-LV"/>
              </w:rPr>
            </w:pPr>
            <w:r w:rsidRPr="009D1731">
              <w:rPr>
                <w:rFonts w:ascii="Arial" w:eastAsia="WenQuanYi Micro Hei" w:hAnsi="Arial" w:cs="Arial"/>
                <w:noProof/>
                <w:sz w:val="16"/>
                <w:szCs w:val="16"/>
                <w:lang w:val="lv-LV"/>
              </w:rPr>
              <w:t>0.18</w:t>
            </w:r>
          </w:p>
        </w:tc>
      </w:tr>
    </w:tbl>
    <w:p w14:paraId="2C6827D6" w14:textId="77777777" w:rsidR="00872587" w:rsidRPr="00012EDF" w:rsidRDefault="00872587">
      <w:pPr>
        <w:pStyle w:val="TableContents"/>
        <w:textAlignment w:val="center"/>
        <w:rPr>
          <w:rFonts w:ascii="Times New Roman" w:eastAsia="WenQuanYi Micro Hei" w:hAnsi="Times New Roman" w:cs="Times New Roman"/>
          <w:noProof/>
          <w:color w:val="000000"/>
          <w:sz w:val="24"/>
          <w:szCs w:val="24"/>
          <w:lang w:val="lv-LV"/>
        </w:rPr>
      </w:pPr>
    </w:p>
    <w:p w14:paraId="32CD14A2" w14:textId="77777777"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3.Tabula. Bīstamās ķīmiskās vielas un maisījumi, kas izmantoti ražošanā kā izejmateriāli, palīgmateriāli vai veidojas starpproduktos vai gala produktos</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1116"/>
        <w:gridCol w:w="1116"/>
        <w:gridCol w:w="1540"/>
        <w:gridCol w:w="1134"/>
        <w:gridCol w:w="1275"/>
        <w:gridCol w:w="2127"/>
        <w:gridCol w:w="1134"/>
        <w:gridCol w:w="1417"/>
        <w:gridCol w:w="1701"/>
        <w:gridCol w:w="1559"/>
        <w:gridCol w:w="1276"/>
      </w:tblGrid>
      <w:tr w:rsidR="00872587" w:rsidRPr="009D1731" w14:paraId="7145CFD4" w14:textId="77777777" w:rsidTr="00542001">
        <w:trPr>
          <w:tblHeader/>
        </w:trPr>
        <w:tc>
          <w:tcPr>
            <w:tcW w:w="1116" w:type="dxa"/>
            <w:tcBorders>
              <w:top w:val="single" w:sz="1" w:space="0" w:color="000000"/>
              <w:left w:val="single" w:sz="1" w:space="0" w:color="000000"/>
              <w:bottom w:val="single" w:sz="1" w:space="0" w:color="000000"/>
            </w:tcBorders>
            <w:shd w:val="clear" w:color="auto" w:fill="auto"/>
          </w:tcPr>
          <w:p w14:paraId="009D672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Ķīmiskā viela vai maisījums (vai to grupa)</w:t>
            </w:r>
          </w:p>
        </w:tc>
        <w:tc>
          <w:tcPr>
            <w:tcW w:w="1116" w:type="dxa"/>
            <w:tcBorders>
              <w:top w:val="single" w:sz="1" w:space="0" w:color="000000"/>
              <w:left w:val="single" w:sz="1" w:space="0" w:color="000000"/>
              <w:bottom w:val="single" w:sz="1" w:space="0" w:color="000000"/>
            </w:tcBorders>
            <w:shd w:val="clear" w:color="auto" w:fill="auto"/>
          </w:tcPr>
          <w:p w14:paraId="318B87B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Ķīmiskā viela vai maisījuma veids</w:t>
            </w:r>
          </w:p>
        </w:tc>
        <w:tc>
          <w:tcPr>
            <w:tcW w:w="1540" w:type="dxa"/>
            <w:tcBorders>
              <w:top w:val="single" w:sz="1" w:space="0" w:color="000000"/>
              <w:left w:val="single" w:sz="1" w:space="0" w:color="000000"/>
              <w:bottom w:val="single" w:sz="1" w:space="0" w:color="000000"/>
            </w:tcBorders>
            <w:shd w:val="clear" w:color="auto" w:fill="auto"/>
          </w:tcPr>
          <w:p w14:paraId="50E1EF3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Izmantošanas veids</w:t>
            </w:r>
          </w:p>
        </w:tc>
        <w:tc>
          <w:tcPr>
            <w:tcW w:w="1134" w:type="dxa"/>
            <w:tcBorders>
              <w:top w:val="single" w:sz="1" w:space="0" w:color="000000"/>
              <w:left w:val="single" w:sz="1" w:space="0" w:color="000000"/>
              <w:bottom w:val="single" w:sz="1" w:space="0" w:color="000000"/>
            </w:tcBorders>
            <w:shd w:val="clear" w:color="auto" w:fill="auto"/>
          </w:tcPr>
          <w:p w14:paraId="06A3DD4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EK numurs</w:t>
            </w:r>
          </w:p>
        </w:tc>
        <w:tc>
          <w:tcPr>
            <w:tcW w:w="1275" w:type="dxa"/>
            <w:tcBorders>
              <w:top w:val="single" w:sz="1" w:space="0" w:color="000000"/>
              <w:left w:val="single" w:sz="1" w:space="0" w:color="000000"/>
              <w:bottom w:val="single" w:sz="1" w:space="0" w:color="000000"/>
            </w:tcBorders>
            <w:shd w:val="clear" w:color="auto" w:fill="auto"/>
          </w:tcPr>
          <w:p w14:paraId="576BB99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CAS numurs</w:t>
            </w:r>
          </w:p>
        </w:tc>
        <w:tc>
          <w:tcPr>
            <w:tcW w:w="2127" w:type="dxa"/>
            <w:tcBorders>
              <w:top w:val="single" w:sz="1" w:space="0" w:color="000000"/>
              <w:left w:val="single" w:sz="1" w:space="0" w:color="000000"/>
              <w:bottom w:val="single" w:sz="1" w:space="0" w:color="000000"/>
            </w:tcBorders>
            <w:shd w:val="clear" w:color="auto" w:fill="auto"/>
          </w:tcPr>
          <w:p w14:paraId="5ABAB6E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Bīstamības klase</w:t>
            </w:r>
          </w:p>
        </w:tc>
        <w:tc>
          <w:tcPr>
            <w:tcW w:w="1134" w:type="dxa"/>
            <w:tcBorders>
              <w:top w:val="single" w:sz="1" w:space="0" w:color="000000"/>
              <w:left w:val="single" w:sz="1" w:space="0" w:color="000000"/>
              <w:bottom w:val="single" w:sz="1" w:space="0" w:color="000000"/>
            </w:tcBorders>
            <w:shd w:val="clear" w:color="auto" w:fill="auto"/>
          </w:tcPr>
          <w:p w14:paraId="4808BEB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Bīstamības apzīmējums (H kods) </w:t>
            </w:r>
          </w:p>
        </w:tc>
        <w:tc>
          <w:tcPr>
            <w:tcW w:w="1417" w:type="dxa"/>
            <w:tcBorders>
              <w:top w:val="single" w:sz="1" w:space="0" w:color="000000"/>
              <w:left w:val="single" w:sz="1" w:space="0" w:color="000000"/>
              <w:bottom w:val="single" w:sz="1" w:space="0" w:color="000000"/>
            </w:tcBorders>
            <w:shd w:val="clear" w:color="auto" w:fill="auto"/>
          </w:tcPr>
          <w:p w14:paraId="1288A4A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GHS bīstamības piktogramma </w:t>
            </w:r>
          </w:p>
        </w:tc>
        <w:tc>
          <w:tcPr>
            <w:tcW w:w="1701" w:type="dxa"/>
            <w:tcBorders>
              <w:top w:val="single" w:sz="1" w:space="0" w:color="000000"/>
              <w:left w:val="single" w:sz="1" w:space="0" w:color="000000"/>
              <w:bottom w:val="single" w:sz="1" w:space="0" w:color="000000"/>
            </w:tcBorders>
            <w:shd w:val="clear" w:color="auto" w:fill="auto"/>
          </w:tcPr>
          <w:p w14:paraId="1F2098E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Drošības prasību apzīmējums (P kods) </w:t>
            </w:r>
          </w:p>
        </w:tc>
        <w:tc>
          <w:tcPr>
            <w:tcW w:w="1559" w:type="dxa"/>
            <w:tcBorders>
              <w:top w:val="single" w:sz="1" w:space="0" w:color="000000"/>
              <w:left w:val="single" w:sz="1" w:space="0" w:color="000000"/>
              <w:bottom w:val="single" w:sz="1" w:space="0" w:color="000000"/>
            </w:tcBorders>
            <w:shd w:val="clear" w:color="auto" w:fill="auto"/>
          </w:tcPr>
          <w:p w14:paraId="40964BF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Uzglabātais daudzums (t), uzglabāšanas veids</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60ECA36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Izmantotais daudzums (tonnas/gadā)</w:t>
            </w:r>
          </w:p>
        </w:tc>
      </w:tr>
      <w:tr w:rsidR="00872587" w:rsidRPr="009D1731" w14:paraId="616419FF" w14:textId="77777777" w:rsidTr="00542001">
        <w:tc>
          <w:tcPr>
            <w:tcW w:w="1116" w:type="dxa"/>
            <w:tcBorders>
              <w:left w:val="single" w:sz="1" w:space="0" w:color="000000"/>
              <w:bottom w:val="single" w:sz="1" w:space="0" w:color="000000"/>
            </w:tcBorders>
            <w:shd w:val="clear" w:color="auto" w:fill="auto"/>
          </w:tcPr>
          <w:p w14:paraId="1E42EC4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veļas pulveris “Mayeri”</w:t>
            </w:r>
          </w:p>
        </w:tc>
        <w:tc>
          <w:tcPr>
            <w:tcW w:w="1116" w:type="dxa"/>
            <w:tcBorders>
              <w:left w:val="single" w:sz="1" w:space="0" w:color="000000"/>
              <w:bottom w:val="single" w:sz="1" w:space="0" w:color="000000"/>
            </w:tcBorders>
            <w:shd w:val="clear" w:color="auto" w:fill="auto"/>
          </w:tcPr>
          <w:p w14:paraId="0870429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55B7043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Saimniecības materiāla mazgāšanai. Veļas mazgatāva.</w:t>
            </w:r>
          </w:p>
        </w:tc>
        <w:tc>
          <w:tcPr>
            <w:tcW w:w="1134" w:type="dxa"/>
            <w:tcBorders>
              <w:left w:val="single" w:sz="1" w:space="0" w:color="000000"/>
              <w:bottom w:val="single" w:sz="1" w:space="0" w:color="000000"/>
            </w:tcBorders>
            <w:shd w:val="clear" w:color="auto" w:fill="auto"/>
          </w:tcPr>
          <w:p w14:paraId="692A047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207-838-8; 239-707--6; 270-115-0; 249-559-4; 500-213-3.</w:t>
            </w:r>
          </w:p>
        </w:tc>
        <w:tc>
          <w:tcPr>
            <w:tcW w:w="1275" w:type="dxa"/>
            <w:tcBorders>
              <w:left w:val="single" w:sz="1" w:space="0" w:color="000000"/>
              <w:bottom w:val="single" w:sz="1" w:space="0" w:color="000000"/>
            </w:tcBorders>
            <w:shd w:val="clear" w:color="auto" w:fill="auto"/>
          </w:tcPr>
          <w:p w14:paraId="0BF9B8C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497-19-8; 15630-89-4; 68411-30-3; 29329-71-3; 68439-50-9.</w:t>
            </w:r>
          </w:p>
        </w:tc>
        <w:tc>
          <w:tcPr>
            <w:tcW w:w="2127" w:type="dxa"/>
            <w:tcBorders>
              <w:left w:val="single" w:sz="1" w:space="0" w:color="000000"/>
              <w:bottom w:val="single" w:sz="1" w:space="0" w:color="000000"/>
            </w:tcBorders>
            <w:shd w:val="clear" w:color="auto" w:fill="auto"/>
          </w:tcPr>
          <w:p w14:paraId="063152B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Eye Irrit. 2 nopietni acu bojājumi/acu kairinājums </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2D3F6D2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H319</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754B6B3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695D65C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P102,P261,P302+P352,P305+P351,P402+P338,P337+P313,</w:t>
            </w:r>
            <w:r w:rsidRPr="009D1731">
              <w:rPr>
                <w:rFonts w:ascii="Arial" w:eastAsia="WenQuanYi Micro Hei" w:hAnsi="Arial" w:cs="Arial"/>
                <w:noProof/>
                <w:sz w:val="16"/>
                <w:szCs w:val="16"/>
                <w:lang w:val="lv-LV"/>
              </w:rPr>
              <w:br/>
            </w:r>
          </w:p>
        </w:tc>
        <w:tc>
          <w:tcPr>
            <w:tcW w:w="1559" w:type="dxa"/>
            <w:tcBorders>
              <w:left w:val="single" w:sz="1" w:space="0" w:color="000000"/>
              <w:bottom w:val="single" w:sz="1" w:space="0" w:color="000000"/>
            </w:tcBorders>
            <w:shd w:val="clear" w:color="auto" w:fill="auto"/>
          </w:tcPr>
          <w:p w14:paraId="3F16C86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6813F9D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1.04</w:t>
            </w:r>
          </w:p>
        </w:tc>
      </w:tr>
      <w:tr w:rsidR="00872587" w:rsidRPr="009D1731" w14:paraId="58F1C7B5" w14:textId="77777777" w:rsidTr="00542001">
        <w:tc>
          <w:tcPr>
            <w:tcW w:w="1116" w:type="dxa"/>
            <w:tcBorders>
              <w:left w:val="single" w:sz="1" w:space="0" w:color="000000"/>
              <w:bottom w:val="single" w:sz="1" w:space="0" w:color="000000"/>
            </w:tcBorders>
            <w:shd w:val="clear" w:color="auto" w:fill="auto"/>
          </w:tcPr>
          <w:p w14:paraId="58463FA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Suma Lima L3</w:t>
            </w:r>
          </w:p>
        </w:tc>
        <w:tc>
          <w:tcPr>
            <w:tcW w:w="1116" w:type="dxa"/>
            <w:tcBorders>
              <w:left w:val="single" w:sz="1" w:space="0" w:color="000000"/>
              <w:bottom w:val="single" w:sz="1" w:space="0" w:color="000000"/>
            </w:tcBorders>
            <w:shd w:val="clear" w:color="auto" w:fill="auto"/>
          </w:tcPr>
          <w:p w14:paraId="1A03BDD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1C97678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Šķidrais trauku mazg.līdz. ar hloru. Virtuve.</w:t>
            </w:r>
          </w:p>
        </w:tc>
        <w:tc>
          <w:tcPr>
            <w:tcW w:w="1134" w:type="dxa"/>
            <w:tcBorders>
              <w:left w:val="single" w:sz="1" w:space="0" w:color="000000"/>
              <w:bottom w:val="single" w:sz="1" w:space="0" w:color="000000"/>
            </w:tcBorders>
            <w:shd w:val="clear" w:color="auto" w:fill="auto"/>
          </w:tcPr>
          <w:p w14:paraId="776A9DB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215-181-3;231-668-3;215-185-5;</w:t>
            </w:r>
          </w:p>
        </w:tc>
        <w:tc>
          <w:tcPr>
            <w:tcW w:w="1275" w:type="dxa"/>
            <w:tcBorders>
              <w:left w:val="single" w:sz="1" w:space="0" w:color="000000"/>
              <w:bottom w:val="single" w:sz="1" w:space="0" w:color="000000"/>
            </w:tcBorders>
            <w:shd w:val="clear" w:color="auto" w:fill="auto"/>
          </w:tcPr>
          <w:p w14:paraId="5032991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1310-58-3;7681-52-9;1310-73-2</w:t>
            </w:r>
          </w:p>
        </w:tc>
        <w:tc>
          <w:tcPr>
            <w:tcW w:w="2127" w:type="dxa"/>
            <w:tcBorders>
              <w:left w:val="single" w:sz="1" w:space="0" w:color="000000"/>
              <w:bottom w:val="single" w:sz="1" w:space="0" w:color="000000"/>
            </w:tcBorders>
            <w:shd w:val="clear" w:color="auto" w:fill="auto"/>
          </w:tcPr>
          <w:p w14:paraId="4027754C" w14:textId="3086EE5A"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Aquatic Chronic 2 viela bīstama ūdens videi </w:t>
            </w:r>
          </w:p>
        </w:tc>
        <w:tc>
          <w:tcPr>
            <w:tcW w:w="1134" w:type="dxa"/>
            <w:tcBorders>
              <w:left w:val="single" w:sz="1" w:space="0" w:color="000000"/>
              <w:bottom w:val="single" w:sz="1" w:space="0" w:color="000000"/>
            </w:tcBorders>
            <w:shd w:val="clear" w:color="auto" w:fill="auto"/>
          </w:tcPr>
          <w:p w14:paraId="44CBC711" w14:textId="5BA4A571"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H314, H410, H290</w:t>
            </w:r>
          </w:p>
        </w:tc>
        <w:tc>
          <w:tcPr>
            <w:tcW w:w="1417" w:type="dxa"/>
            <w:tcBorders>
              <w:left w:val="single" w:sz="1" w:space="0" w:color="000000"/>
              <w:bottom w:val="single" w:sz="1" w:space="0" w:color="000000"/>
            </w:tcBorders>
            <w:shd w:val="clear" w:color="auto" w:fill="auto"/>
          </w:tcPr>
          <w:p w14:paraId="58A0A493" w14:textId="4372B53B"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Korozīvs, bīstams videi</w:t>
            </w:r>
          </w:p>
        </w:tc>
        <w:tc>
          <w:tcPr>
            <w:tcW w:w="1701" w:type="dxa"/>
            <w:tcBorders>
              <w:left w:val="single" w:sz="1" w:space="0" w:color="000000"/>
              <w:bottom w:val="single" w:sz="1" w:space="0" w:color="000000"/>
            </w:tcBorders>
            <w:shd w:val="clear" w:color="auto" w:fill="auto"/>
          </w:tcPr>
          <w:p w14:paraId="25D68D98" w14:textId="229F7DAA"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P260,P280, P303,P353, P305,P351, P338</w:t>
            </w:r>
          </w:p>
        </w:tc>
        <w:tc>
          <w:tcPr>
            <w:tcW w:w="1559" w:type="dxa"/>
            <w:tcBorders>
              <w:left w:val="single" w:sz="1" w:space="0" w:color="000000"/>
              <w:bottom w:val="single" w:sz="1" w:space="0" w:color="000000"/>
            </w:tcBorders>
            <w:shd w:val="clear" w:color="auto" w:fill="auto"/>
          </w:tcPr>
          <w:p w14:paraId="3302D32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0E6BCF0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0.02</w:t>
            </w:r>
          </w:p>
        </w:tc>
      </w:tr>
      <w:tr w:rsidR="00872587" w:rsidRPr="009D1731" w14:paraId="0E82B016" w14:textId="77777777" w:rsidTr="00542001">
        <w:tc>
          <w:tcPr>
            <w:tcW w:w="1116" w:type="dxa"/>
            <w:tcBorders>
              <w:left w:val="single" w:sz="1" w:space="0" w:color="000000"/>
              <w:bottom w:val="single" w:sz="1" w:space="0" w:color="000000"/>
            </w:tcBorders>
            <w:shd w:val="clear" w:color="auto" w:fill="auto"/>
          </w:tcPr>
          <w:p w14:paraId="4E87633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Suma Nova L6</w:t>
            </w:r>
          </w:p>
        </w:tc>
        <w:tc>
          <w:tcPr>
            <w:tcW w:w="1116" w:type="dxa"/>
            <w:tcBorders>
              <w:left w:val="single" w:sz="1" w:space="0" w:color="000000"/>
              <w:bottom w:val="single" w:sz="1" w:space="0" w:color="000000"/>
            </w:tcBorders>
            <w:shd w:val="clear" w:color="auto" w:fill="auto"/>
          </w:tcPr>
          <w:p w14:paraId="3AF6F7F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2F94CD8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Šķidrais trauku mazg.līdz.cietām ūdenum.Virtuve</w:t>
            </w:r>
          </w:p>
        </w:tc>
        <w:tc>
          <w:tcPr>
            <w:tcW w:w="1134" w:type="dxa"/>
            <w:tcBorders>
              <w:left w:val="single" w:sz="1" w:space="0" w:color="000000"/>
              <w:bottom w:val="single" w:sz="1" w:space="0" w:color="000000"/>
            </w:tcBorders>
            <w:shd w:val="clear" w:color="auto" w:fill="auto"/>
          </w:tcPr>
          <w:p w14:paraId="7A9C757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225-768-6;215-185-5;</w:t>
            </w:r>
          </w:p>
        </w:tc>
        <w:tc>
          <w:tcPr>
            <w:tcW w:w="1275" w:type="dxa"/>
            <w:tcBorders>
              <w:left w:val="single" w:sz="1" w:space="0" w:color="000000"/>
              <w:bottom w:val="single" w:sz="1" w:space="0" w:color="000000"/>
            </w:tcBorders>
            <w:shd w:val="clear" w:color="auto" w:fill="auto"/>
          </w:tcPr>
          <w:p w14:paraId="5F548CB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5064-31-3;1310-73-2;</w:t>
            </w:r>
          </w:p>
        </w:tc>
        <w:tc>
          <w:tcPr>
            <w:tcW w:w="2127" w:type="dxa"/>
            <w:tcBorders>
              <w:left w:val="single" w:sz="1" w:space="0" w:color="000000"/>
              <w:bottom w:val="single" w:sz="1" w:space="0" w:color="000000"/>
            </w:tcBorders>
            <w:shd w:val="clear" w:color="auto" w:fill="auto"/>
          </w:tcPr>
          <w:p w14:paraId="49A6FA75" w14:textId="566BD33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Skin Corr. 1A kodīgs/kairinošs ādai</w:t>
            </w:r>
          </w:p>
        </w:tc>
        <w:tc>
          <w:tcPr>
            <w:tcW w:w="1134" w:type="dxa"/>
            <w:tcBorders>
              <w:left w:val="single" w:sz="1" w:space="0" w:color="000000"/>
              <w:bottom w:val="single" w:sz="1" w:space="0" w:color="000000"/>
            </w:tcBorders>
            <w:shd w:val="clear" w:color="auto" w:fill="auto"/>
          </w:tcPr>
          <w:p w14:paraId="25E33A4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H314, H290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193EFB6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Korozīvs</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20404B55" w14:textId="0192C5CB"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P280,P303, P361,P353, P305,P351, P338,P310</w:t>
            </w:r>
          </w:p>
        </w:tc>
        <w:tc>
          <w:tcPr>
            <w:tcW w:w="1559" w:type="dxa"/>
            <w:tcBorders>
              <w:left w:val="single" w:sz="1" w:space="0" w:color="000000"/>
              <w:bottom w:val="single" w:sz="1" w:space="0" w:color="000000"/>
            </w:tcBorders>
            <w:shd w:val="clear" w:color="auto" w:fill="auto"/>
          </w:tcPr>
          <w:p w14:paraId="5D96C15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7B83E8B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0.14</w:t>
            </w:r>
          </w:p>
        </w:tc>
      </w:tr>
      <w:tr w:rsidR="00872587" w:rsidRPr="009D1731" w14:paraId="393E81B1" w14:textId="77777777" w:rsidTr="00542001">
        <w:tc>
          <w:tcPr>
            <w:tcW w:w="1116" w:type="dxa"/>
            <w:tcBorders>
              <w:left w:val="single" w:sz="1" w:space="0" w:color="000000"/>
              <w:bottom w:val="single" w:sz="1" w:space="0" w:color="000000"/>
            </w:tcBorders>
            <w:shd w:val="clear" w:color="auto" w:fill="auto"/>
          </w:tcPr>
          <w:p w14:paraId="46A9F11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Suma Calc D5</w:t>
            </w:r>
          </w:p>
        </w:tc>
        <w:tc>
          <w:tcPr>
            <w:tcW w:w="1116" w:type="dxa"/>
            <w:tcBorders>
              <w:left w:val="single" w:sz="1" w:space="0" w:color="000000"/>
              <w:bottom w:val="single" w:sz="1" w:space="0" w:color="000000"/>
            </w:tcBorders>
            <w:shd w:val="clear" w:color="auto" w:fill="auto"/>
          </w:tcPr>
          <w:p w14:paraId="0093DD6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43A243B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Katlakmens un kaļķu noņēmējs. Virtuve</w:t>
            </w:r>
          </w:p>
        </w:tc>
        <w:tc>
          <w:tcPr>
            <w:tcW w:w="1134" w:type="dxa"/>
            <w:tcBorders>
              <w:left w:val="single" w:sz="1" w:space="0" w:color="000000"/>
              <w:bottom w:val="single" w:sz="1" w:space="0" w:color="000000"/>
            </w:tcBorders>
            <w:shd w:val="clear" w:color="auto" w:fill="auto"/>
          </w:tcPr>
          <w:p w14:paraId="430B8D6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231-633-2;</w:t>
            </w:r>
          </w:p>
        </w:tc>
        <w:tc>
          <w:tcPr>
            <w:tcW w:w="1275" w:type="dxa"/>
            <w:tcBorders>
              <w:left w:val="single" w:sz="1" w:space="0" w:color="000000"/>
              <w:bottom w:val="single" w:sz="1" w:space="0" w:color="000000"/>
            </w:tcBorders>
            <w:shd w:val="clear" w:color="auto" w:fill="auto"/>
          </w:tcPr>
          <w:p w14:paraId="2D3CA54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7664-38-2;</w:t>
            </w:r>
          </w:p>
        </w:tc>
        <w:tc>
          <w:tcPr>
            <w:tcW w:w="2127" w:type="dxa"/>
            <w:tcBorders>
              <w:left w:val="single" w:sz="1" w:space="0" w:color="000000"/>
              <w:bottom w:val="single" w:sz="1" w:space="0" w:color="000000"/>
            </w:tcBorders>
            <w:shd w:val="clear" w:color="auto" w:fill="auto"/>
          </w:tcPr>
          <w:p w14:paraId="0A9C5342" w14:textId="76BAA3EE"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Met. Corr. 1 viela vai maisījums, kas izraisa metālu koroziju </w:t>
            </w:r>
          </w:p>
        </w:tc>
        <w:tc>
          <w:tcPr>
            <w:tcW w:w="1134" w:type="dxa"/>
            <w:tcBorders>
              <w:left w:val="single" w:sz="1" w:space="0" w:color="000000"/>
              <w:bottom w:val="single" w:sz="1" w:space="0" w:color="000000"/>
            </w:tcBorders>
            <w:shd w:val="clear" w:color="auto" w:fill="auto"/>
          </w:tcPr>
          <w:p w14:paraId="2A32B7A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H314, H290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76BBA59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Korozīvs</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17CC15E8" w14:textId="712FE196"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P280,P303, P361,P353, P305,P351, P338,P310</w:t>
            </w:r>
          </w:p>
        </w:tc>
        <w:tc>
          <w:tcPr>
            <w:tcW w:w="1559" w:type="dxa"/>
            <w:tcBorders>
              <w:left w:val="single" w:sz="1" w:space="0" w:color="000000"/>
              <w:bottom w:val="single" w:sz="1" w:space="0" w:color="000000"/>
            </w:tcBorders>
            <w:shd w:val="clear" w:color="auto" w:fill="auto"/>
          </w:tcPr>
          <w:p w14:paraId="0B71119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0BBBA89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0.004</w:t>
            </w:r>
          </w:p>
        </w:tc>
      </w:tr>
      <w:tr w:rsidR="00872587" w:rsidRPr="009D1731" w14:paraId="77A2F383" w14:textId="77777777" w:rsidTr="00542001">
        <w:tc>
          <w:tcPr>
            <w:tcW w:w="1116" w:type="dxa"/>
            <w:tcBorders>
              <w:left w:val="single" w:sz="1" w:space="0" w:color="000000"/>
              <w:bottom w:val="single" w:sz="1" w:space="0" w:color="000000"/>
            </w:tcBorders>
            <w:shd w:val="clear" w:color="auto" w:fill="auto"/>
          </w:tcPr>
          <w:p w14:paraId="2E0233E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Taski Jontec Forward F4h</w:t>
            </w:r>
          </w:p>
        </w:tc>
        <w:tc>
          <w:tcPr>
            <w:tcW w:w="1116" w:type="dxa"/>
            <w:tcBorders>
              <w:left w:val="single" w:sz="1" w:space="0" w:color="000000"/>
              <w:bottom w:val="single" w:sz="1" w:space="0" w:color="000000"/>
            </w:tcBorders>
            <w:shd w:val="clear" w:color="auto" w:fill="auto"/>
          </w:tcPr>
          <w:p w14:paraId="258ECFA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72C1419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Sārmains grīdas tīrīšanas līdzeklis. Virtuve</w:t>
            </w:r>
          </w:p>
        </w:tc>
        <w:tc>
          <w:tcPr>
            <w:tcW w:w="1134" w:type="dxa"/>
            <w:tcBorders>
              <w:left w:val="single" w:sz="1" w:space="0" w:color="000000"/>
              <w:bottom w:val="single" w:sz="1" w:space="0" w:color="000000"/>
            </w:tcBorders>
            <w:shd w:val="clear" w:color="auto" w:fill="auto"/>
          </w:tcPr>
          <w:p w14:paraId="7AFE045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252-104-2;290-656-6;205-483-3; 215-647-6;</w:t>
            </w:r>
          </w:p>
        </w:tc>
        <w:tc>
          <w:tcPr>
            <w:tcW w:w="1275" w:type="dxa"/>
            <w:tcBorders>
              <w:left w:val="single" w:sz="1" w:space="0" w:color="000000"/>
              <w:bottom w:val="single" w:sz="1" w:space="0" w:color="000000"/>
            </w:tcBorders>
            <w:shd w:val="clear" w:color="auto" w:fill="auto"/>
          </w:tcPr>
          <w:p w14:paraId="7DFA3AC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34590-94-8;90194-45-9;196823-11-7;69011-36-5;141-43-5;61827-42-7;1336-21-6;</w:t>
            </w:r>
          </w:p>
        </w:tc>
        <w:tc>
          <w:tcPr>
            <w:tcW w:w="2127" w:type="dxa"/>
            <w:tcBorders>
              <w:left w:val="single" w:sz="1" w:space="0" w:color="000000"/>
              <w:bottom w:val="single" w:sz="1" w:space="0" w:color="000000"/>
            </w:tcBorders>
            <w:shd w:val="clear" w:color="auto" w:fill="auto"/>
          </w:tcPr>
          <w:p w14:paraId="03ADB9C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Eye Irrit. 2 nopietni acu bojājumi/acu kairinājums </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3ABD379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H315, H319</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080AD1C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221EC06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w:t>
            </w:r>
            <w:r w:rsidRPr="009D1731">
              <w:rPr>
                <w:rFonts w:ascii="Arial" w:eastAsia="WenQuanYi Micro Hei" w:hAnsi="Arial" w:cs="Arial"/>
                <w:noProof/>
                <w:sz w:val="16"/>
                <w:szCs w:val="16"/>
                <w:lang w:val="lv-LV"/>
              </w:rPr>
              <w:br/>
            </w:r>
          </w:p>
        </w:tc>
        <w:tc>
          <w:tcPr>
            <w:tcW w:w="1559" w:type="dxa"/>
            <w:tcBorders>
              <w:left w:val="single" w:sz="1" w:space="0" w:color="000000"/>
              <w:bottom w:val="single" w:sz="1" w:space="0" w:color="000000"/>
            </w:tcBorders>
            <w:shd w:val="clear" w:color="auto" w:fill="auto"/>
          </w:tcPr>
          <w:p w14:paraId="10C7BB4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5967A14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0.025</w:t>
            </w:r>
          </w:p>
        </w:tc>
      </w:tr>
      <w:tr w:rsidR="00872587" w:rsidRPr="009D1731" w14:paraId="4A1C7AD8" w14:textId="77777777" w:rsidTr="00542001">
        <w:tc>
          <w:tcPr>
            <w:tcW w:w="1116" w:type="dxa"/>
            <w:tcBorders>
              <w:left w:val="single" w:sz="1" w:space="0" w:color="000000"/>
              <w:bottom w:val="single" w:sz="1" w:space="0" w:color="000000"/>
            </w:tcBorders>
            <w:shd w:val="clear" w:color="auto" w:fill="auto"/>
          </w:tcPr>
          <w:p w14:paraId="4164D6C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Suma Grill D9</w:t>
            </w:r>
          </w:p>
        </w:tc>
        <w:tc>
          <w:tcPr>
            <w:tcW w:w="1116" w:type="dxa"/>
            <w:tcBorders>
              <w:left w:val="single" w:sz="1" w:space="0" w:color="000000"/>
              <w:bottom w:val="single" w:sz="1" w:space="0" w:color="000000"/>
            </w:tcBorders>
            <w:shd w:val="clear" w:color="auto" w:fill="auto"/>
          </w:tcPr>
          <w:p w14:paraId="5491A48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7261CD5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Cepeškrāsns tīrīšanas līdzeklis. Virtuve</w:t>
            </w:r>
          </w:p>
        </w:tc>
        <w:tc>
          <w:tcPr>
            <w:tcW w:w="1134" w:type="dxa"/>
            <w:tcBorders>
              <w:left w:val="single" w:sz="1" w:space="0" w:color="000000"/>
              <w:bottom w:val="single" w:sz="1" w:space="0" w:color="000000"/>
            </w:tcBorders>
            <w:shd w:val="clear" w:color="auto" w:fill="auto"/>
          </w:tcPr>
          <w:p w14:paraId="2D1098C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215-185-5;252-104-2;500-220-1;</w:t>
            </w:r>
          </w:p>
        </w:tc>
        <w:tc>
          <w:tcPr>
            <w:tcW w:w="1275" w:type="dxa"/>
            <w:tcBorders>
              <w:left w:val="single" w:sz="1" w:space="0" w:color="000000"/>
              <w:bottom w:val="single" w:sz="1" w:space="0" w:color="000000"/>
            </w:tcBorders>
            <w:shd w:val="clear" w:color="auto" w:fill="auto"/>
          </w:tcPr>
          <w:p w14:paraId="70C2712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1310-73-2;1310-73-2;68515-73-1;</w:t>
            </w:r>
          </w:p>
        </w:tc>
        <w:tc>
          <w:tcPr>
            <w:tcW w:w="2127" w:type="dxa"/>
            <w:tcBorders>
              <w:left w:val="single" w:sz="1" w:space="0" w:color="000000"/>
              <w:bottom w:val="single" w:sz="1" w:space="0" w:color="000000"/>
            </w:tcBorders>
            <w:shd w:val="clear" w:color="auto" w:fill="auto"/>
          </w:tcPr>
          <w:p w14:paraId="6E7B8AA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Skin Corr. 1B kodīgs/kairinošs ādai</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14823BC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H314, H290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633CDDF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Korozīvs</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311B68C7" w14:textId="54EE3419"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P260,P280, P303,P361, </w:t>
            </w:r>
            <w:r w:rsidRPr="009D1731">
              <w:rPr>
                <w:rFonts w:ascii="Arial" w:eastAsia="WenQuanYi Micro Hei" w:hAnsi="Arial" w:cs="Arial"/>
                <w:noProof/>
                <w:sz w:val="16"/>
                <w:szCs w:val="16"/>
                <w:lang w:val="lv-LV"/>
              </w:rPr>
              <w:lastRenderedPageBreak/>
              <w:t>P353,P305, P351,P338, P310</w:t>
            </w:r>
          </w:p>
        </w:tc>
        <w:tc>
          <w:tcPr>
            <w:tcW w:w="1559" w:type="dxa"/>
            <w:tcBorders>
              <w:left w:val="single" w:sz="1" w:space="0" w:color="000000"/>
              <w:bottom w:val="single" w:sz="1" w:space="0" w:color="000000"/>
            </w:tcBorders>
            <w:shd w:val="clear" w:color="auto" w:fill="auto"/>
          </w:tcPr>
          <w:p w14:paraId="038F684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lastRenderedPageBreak/>
              <w:t>bez uzglabāšanas</w:t>
            </w:r>
          </w:p>
        </w:tc>
        <w:tc>
          <w:tcPr>
            <w:tcW w:w="1276" w:type="dxa"/>
            <w:tcBorders>
              <w:left w:val="single" w:sz="1" w:space="0" w:color="000000"/>
              <w:bottom w:val="single" w:sz="1" w:space="0" w:color="000000"/>
              <w:right w:val="single" w:sz="1" w:space="0" w:color="000000"/>
            </w:tcBorders>
            <w:shd w:val="clear" w:color="auto" w:fill="auto"/>
          </w:tcPr>
          <w:p w14:paraId="2FA0E27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0.002</w:t>
            </w:r>
          </w:p>
        </w:tc>
      </w:tr>
      <w:tr w:rsidR="00872587" w:rsidRPr="009D1731" w14:paraId="2DC095D6" w14:textId="77777777" w:rsidTr="00542001">
        <w:tc>
          <w:tcPr>
            <w:tcW w:w="1116" w:type="dxa"/>
            <w:tcBorders>
              <w:left w:val="single" w:sz="1" w:space="0" w:color="000000"/>
              <w:bottom w:val="single" w:sz="1" w:space="0" w:color="000000"/>
            </w:tcBorders>
            <w:shd w:val="clear" w:color="auto" w:fill="auto"/>
          </w:tcPr>
          <w:p w14:paraId="41A1903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Suma Plus D1-PLUS</w:t>
            </w:r>
          </w:p>
        </w:tc>
        <w:tc>
          <w:tcPr>
            <w:tcW w:w="1116" w:type="dxa"/>
            <w:tcBorders>
              <w:left w:val="single" w:sz="1" w:space="0" w:color="000000"/>
              <w:bottom w:val="single" w:sz="1" w:space="0" w:color="000000"/>
            </w:tcBorders>
            <w:shd w:val="clear" w:color="auto" w:fill="auto"/>
          </w:tcPr>
          <w:p w14:paraId="6E26E02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6472254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Trauku mazgāšanas līdzeklis. Virtuve</w:t>
            </w:r>
          </w:p>
        </w:tc>
        <w:tc>
          <w:tcPr>
            <w:tcW w:w="1134" w:type="dxa"/>
            <w:tcBorders>
              <w:left w:val="single" w:sz="1" w:space="0" w:color="000000"/>
              <w:bottom w:val="single" w:sz="1" w:space="0" w:color="000000"/>
            </w:tcBorders>
            <w:shd w:val="clear" w:color="auto" w:fill="auto"/>
          </w:tcPr>
          <w:p w14:paraId="0A0C672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289-091-8;200-338-0;932-185-7;600-975-8;</w:t>
            </w:r>
          </w:p>
        </w:tc>
        <w:tc>
          <w:tcPr>
            <w:tcW w:w="1275" w:type="dxa"/>
            <w:tcBorders>
              <w:left w:val="single" w:sz="1" w:space="0" w:color="000000"/>
              <w:bottom w:val="single" w:sz="1" w:space="0" w:color="000000"/>
            </w:tcBorders>
            <w:shd w:val="clear" w:color="auto" w:fill="auto"/>
          </w:tcPr>
          <w:p w14:paraId="18DE785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85995-83-1;57-55-6;1187742-72-8;110615-47-9;</w:t>
            </w:r>
          </w:p>
        </w:tc>
        <w:tc>
          <w:tcPr>
            <w:tcW w:w="2127" w:type="dxa"/>
            <w:tcBorders>
              <w:left w:val="single" w:sz="1" w:space="0" w:color="000000"/>
              <w:bottom w:val="single" w:sz="1" w:space="0" w:color="000000"/>
            </w:tcBorders>
            <w:shd w:val="clear" w:color="auto" w:fill="auto"/>
          </w:tcPr>
          <w:p w14:paraId="29BBA9C0" w14:textId="38A29CA3"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Acute Tox. 4 akūts toksiskums</w:t>
            </w:r>
          </w:p>
        </w:tc>
        <w:tc>
          <w:tcPr>
            <w:tcW w:w="1134" w:type="dxa"/>
            <w:tcBorders>
              <w:left w:val="single" w:sz="1" w:space="0" w:color="000000"/>
              <w:bottom w:val="single" w:sz="1" w:space="0" w:color="000000"/>
            </w:tcBorders>
            <w:shd w:val="clear" w:color="auto" w:fill="auto"/>
          </w:tcPr>
          <w:p w14:paraId="1F6C062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H302, H315, H318, H412</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0E3543D1" w14:textId="6B6057D6"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 korozīvs</w:t>
            </w:r>
          </w:p>
        </w:tc>
        <w:tc>
          <w:tcPr>
            <w:tcW w:w="1701" w:type="dxa"/>
            <w:tcBorders>
              <w:left w:val="single" w:sz="1" w:space="0" w:color="000000"/>
              <w:bottom w:val="single" w:sz="1" w:space="0" w:color="000000"/>
            </w:tcBorders>
            <w:shd w:val="clear" w:color="auto" w:fill="auto"/>
          </w:tcPr>
          <w:p w14:paraId="2C775223" w14:textId="51517F9E"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P260,P280, P303,P353, P361,P305, P351, P338, P310</w:t>
            </w:r>
          </w:p>
        </w:tc>
        <w:tc>
          <w:tcPr>
            <w:tcW w:w="1559" w:type="dxa"/>
            <w:tcBorders>
              <w:left w:val="single" w:sz="1" w:space="0" w:color="000000"/>
              <w:bottom w:val="single" w:sz="1" w:space="0" w:color="000000"/>
            </w:tcBorders>
            <w:shd w:val="clear" w:color="auto" w:fill="auto"/>
          </w:tcPr>
          <w:p w14:paraId="7896DEC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4EEE79B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0.003</w:t>
            </w:r>
          </w:p>
        </w:tc>
      </w:tr>
      <w:tr w:rsidR="00872587" w:rsidRPr="009D1731" w14:paraId="0F1A7E65" w14:textId="77777777" w:rsidTr="00542001">
        <w:tc>
          <w:tcPr>
            <w:tcW w:w="1116" w:type="dxa"/>
            <w:tcBorders>
              <w:left w:val="single" w:sz="1" w:space="0" w:color="000000"/>
              <w:bottom w:val="single" w:sz="1" w:space="0" w:color="000000"/>
            </w:tcBorders>
            <w:shd w:val="clear" w:color="auto" w:fill="auto"/>
          </w:tcPr>
          <w:p w14:paraId="5040EE3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INCIDIN PLUS</w:t>
            </w:r>
          </w:p>
        </w:tc>
        <w:tc>
          <w:tcPr>
            <w:tcW w:w="1116" w:type="dxa"/>
            <w:tcBorders>
              <w:left w:val="single" w:sz="1" w:space="0" w:color="000000"/>
              <w:bottom w:val="single" w:sz="1" w:space="0" w:color="000000"/>
            </w:tcBorders>
            <w:shd w:val="clear" w:color="auto" w:fill="auto"/>
          </w:tcPr>
          <w:p w14:paraId="6600562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35F6E92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Dezinfekcijai ar rokām un medicīnas ierīces</w:t>
            </w:r>
          </w:p>
        </w:tc>
        <w:tc>
          <w:tcPr>
            <w:tcW w:w="1134" w:type="dxa"/>
            <w:tcBorders>
              <w:left w:val="single" w:sz="1" w:space="0" w:color="000000"/>
              <w:bottom w:val="single" w:sz="1" w:space="0" w:color="000000"/>
            </w:tcBorders>
            <w:shd w:val="clear" w:color="auto" w:fill="auto"/>
          </w:tcPr>
          <w:p w14:paraId="5C5B006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403-950-8;203-961-6;204-589-7</w:t>
            </w:r>
          </w:p>
        </w:tc>
        <w:tc>
          <w:tcPr>
            <w:tcW w:w="1275" w:type="dxa"/>
            <w:tcBorders>
              <w:left w:val="single" w:sz="1" w:space="0" w:color="000000"/>
              <w:bottom w:val="single" w:sz="1" w:space="0" w:color="000000"/>
            </w:tcBorders>
            <w:shd w:val="clear" w:color="auto" w:fill="auto"/>
          </w:tcPr>
          <w:p w14:paraId="2A2ACEE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164907-72-6;112-34-5;122-99-6;147993-63-3</w:t>
            </w:r>
          </w:p>
        </w:tc>
        <w:tc>
          <w:tcPr>
            <w:tcW w:w="2127" w:type="dxa"/>
            <w:tcBorders>
              <w:left w:val="single" w:sz="1" w:space="0" w:color="000000"/>
              <w:bottom w:val="single" w:sz="1" w:space="0" w:color="000000"/>
            </w:tcBorders>
            <w:shd w:val="clear" w:color="auto" w:fill="auto"/>
          </w:tcPr>
          <w:p w14:paraId="47502DD6" w14:textId="66653DD1"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Asp. Tox. 1 bīstams ieelpojot </w:t>
            </w:r>
          </w:p>
        </w:tc>
        <w:tc>
          <w:tcPr>
            <w:tcW w:w="1134" w:type="dxa"/>
            <w:tcBorders>
              <w:left w:val="single" w:sz="1" w:space="0" w:color="000000"/>
              <w:bottom w:val="single" w:sz="1" w:space="0" w:color="000000"/>
            </w:tcBorders>
            <w:shd w:val="clear" w:color="auto" w:fill="auto"/>
          </w:tcPr>
          <w:p w14:paraId="69FB543D" w14:textId="55017043"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H332, H314, H400</w:t>
            </w:r>
          </w:p>
        </w:tc>
        <w:tc>
          <w:tcPr>
            <w:tcW w:w="1417" w:type="dxa"/>
            <w:tcBorders>
              <w:left w:val="single" w:sz="1" w:space="0" w:color="000000"/>
              <w:bottom w:val="single" w:sz="1" w:space="0" w:color="000000"/>
            </w:tcBorders>
            <w:shd w:val="clear" w:color="auto" w:fill="auto"/>
          </w:tcPr>
          <w:p w14:paraId="69DB9EC5" w14:textId="333CA56A"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Korozīvs, bīstams videi</w:t>
            </w:r>
          </w:p>
        </w:tc>
        <w:tc>
          <w:tcPr>
            <w:tcW w:w="1701" w:type="dxa"/>
            <w:tcBorders>
              <w:left w:val="single" w:sz="1" w:space="0" w:color="000000"/>
              <w:bottom w:val="single" w:sz="1" w:space="0" w:color="000000"/>
            </w:tcBorders>
            <w:shd w:val="clear" w:color="auto" w:fill="auto"/>
          </w:tcPr>
          <w:p w14:paraId="2966DA03" w14:textId="6A16920B"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P273,P280, P303,P361, P353,P305, P351,P338, P310</w:t>
            </w:r>
          </w:p>
        </w:tc>
        <w:tc>
          <w:tcPr>
            <w:tcW w:w="1559" w:type="dxa"/>
            <w:tcBorders>
              <w:left w:val="single" w:sz="1" w:space="0" w:color="000000"/>
              <w:bottom w:val="single" w:sz="1" w:space="0" w:color="000000"/>
            </w:tcBorders>
            <w:shd w:val="clear" w:color="auto" w:fill="auto"/>
          </w:tcPr>
          <w:p w14:paraId="69C674E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7D7F137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0.465</w:t>
            </w:r>
          </w:p>
        </w:tc>
      </w:tr>
      <w:tr w:rsidR="00872587" w:rsidRPr="009D1731" w14:paraId="7C852E2C" w14:textId="77777777" w:rsidTr="00542001">
        <w:tc>
          <w:tcPr>
            <w:tcW w:w="1116" w:type="dxa"/>
            <w:tcBorders>
              <w:left w:val="single" w:sz="1" w:space="0" w:color="000000"/>
              <w:bottom w:val="single" w:sz="1" w:space="0" w:color="000000"/>
            </w:tcBorders>
            <w:shd w:val="clear" w:color="auto" w:fill="auto"/>
          </w:tcPr>
          <w:p w14:paraId="066FAB2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SOLUSCOPE A</w:t>
            </w:r>
          </w:p>
        </w:tc>
        <w:tc>
          <w:tcPr>
            <w:tcW w:w="1116" w:type="dxa"/>
            <w:tcBorders>
              <w:left w:val="single" w:sz="1" w:space="0" w:color="000000"/>
              <w:bottom w:val="single" w:sz="1" w:space="0" w:color="000000"/>
            </w:tcBorders>
            <w:shd w:val="clear" w:color="auto" w:fill="auto"/>
          </w:tcPr>
          <w:p w14:paraId="0505D56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4BD9A3C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Lieto maisījumā ar bāzi (tūlītējai lietošanai ar automāta palīdzību)</w:t>
            </w:r>
          </w:p>
        </w:tc>
        <w:tc>
          <w:tcPr>
            <w:tcW w:w="1134" w:type="dxa"/>
            <w:tcBorders>
              <w:left w:val="single" w:sz="1" w:space="0" w:color="000000"/>
              <w:bottom w:val="single" w:sz="1" w:space="0" w:color="000000"/>
            </w:tcBorders>
            <w:shd w:val="clear" w:color="auto" w:fill="auto"/>
          </w:tcPr>
          <w:p w14:paraId="776C88F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200-661-7; 202-394-1; 231-554-3;</w:t>
            </w:r>
          </w:p>
        </w:tc>
        <w:tc>
          <w:tcPr>
            <w:tcW w:w="1275" w:type="dxa"/>
            <w:tcBorders>
              <w:left w:val="single" w:sz="1" w:space="0" w:color="000000"/>
              <w:bottom w:val="single" w:sz="1" w:space="0" w:color="000000"/>
            </w:tcBorders>
            <w:shd w:val="clear" w:color="auto" w:fill="auto"/>
          </w:tcPr>
          <w:p w14:paraId="19D05C9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67-63-0; 95-14-7; 7631-99-4; 68989-03-7;</w:t>
            </w:r>
          </w:p>
        </w:tc>
        <w:tc>
          <w:tcPr>
            <w:tcW w:w="2127" w:type="dxa"/>
            <w:tcBorders>
              <w:left w:val="single" w:sz="1" w:space="0" w:color="000000"/>
              <w:bottom w:val="single" w:sz="1" w:space="0" w:color="000000"/>
            </w:tcBorders>
            <w:shd w:val="clear" w:color="auto" w:fill="auto"/>
          </w:tcPr>
          <w:p w14:paraId="697D622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Flam. Liq. 3 uzsliesmojošs šķidrums</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0A2C373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H226, H319, H336</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5D4EC471" w14:textId="389C7C9C"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 uzliesmojošs; korozīvs</w:t>
            </w:r>
          </w:p>
        </w:tc>
        <w:tc>
          <w:tcPr>
            <w:tcW w:w="1701" w:type="dxa"/>
            <w:tcBorders>
              <w:left w:val="single" w:sz="1" w:space="0" w:color="000000"/>
              <w:bottom w:val="single" w:sz="1" w:space="0" w:color="000000"/>
            </w:tcBorders>
            <w:shd w:val="clear" w:color="auto" w:fill="auto"/>
          </w:tcPr>
          <w:p w14:paraId="31D31B3D" w14:textId="78D471C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P102,P210, P261,P280, P305,P351, P338,P403, P501</w:t>
            </w:r>
          </w:p>
        </w:tc>
        <w:tc>
          <w:tcPr>
            <w:tcW w:w="1559" w:type="dxa"/>
            <w:tcBorders>
              <w:left w:val="single" w:sz="1" w:space="0" w:color="000000"/>
              <w:bottom w:val="single" w:sz="1" w:space="0" w:color="000000"/>
            </w:tcBorders>
            <w:shd w:val="clear" w:color="auto" w:fill="auto"/>
          </w:tcPr>
          <w:p w14:paraId="0AC8B42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50B2F59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0.12</w:t>
            </w:r>
          </w:p>
        </w:tc>
      </w:tr>
      <w:tr w:rsidR="00872587" w:rsidRPr="009D1731" w14:paraId="39E450C5" w14:textId="77777777" w:rsidTr="00542001">
        <w:tc>
          <w:tcPr>
            <w:tcW w:w="1116" w:type="dxa"/>
            <w:tcBorders>
              <w:left w:val="single" w:sz="1" w:space="0" w:color="000000"/>
              <w:bottom w:val="single" w:sz="1" w:space="0" w:color="000000"/>
            </w:tcBorders>
            <w:shd w:val="clear" w:color="auto" w:fill="auto"/>
          </w:tcPr>
          <w:p w14:paraId="1C49394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SOLUSCOPE C+</w:t>
            </w:r>
          </w:p>
        </w:tc>
        <w:tc>
          <w:tcPr>
            <w:tcW w:w="1116" w:type="dxa"/>
            <w:tcBorders>
              <w:left w:val="single" w:sz="1" w:space="0" w:color="000000"/>
              <w:bottom w:val="single" w:sz="1" w:space="0" w:color="000000"/>
            </w:tcBorders>
            <w:shd w:val="clear" w:color="auto" w:fill="auto"/>
          </w:tcPr>
          <w:p w14:paraId="40275D3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412EF91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Medicīnas ierīču, endoskopijas aparatūras un iekārtu</w:t>
            </w:r>
            <w:r w:rsidRPr="009D1731">
              <w:rPr>
                <w:rFonts w:ascii="Arial" w:eastAsia="WenQuanYi Micro Hei" w:hAnsi="Arial" w:cs="Arial"/>
                <w:noProof/>
                <w:sz w:val="16"/>
                <w:szCs w:val="16"/>
                <w:lang w:val="lv-LV"/>
              </w:rPr>
              <w:br/>
              <w:t>tīrīšanaiunsākotnējai dezinfekcijai</w:t>
            </w:r>
          </w:p>
        </w:tc>
        <w:tc>
          <w:tcPr>
            <w:tcW w:w="1134" w:type="dxa"/>
            <w:tcBorders>
              <w:left w:val="single" w:sz="1" w:space="0" w:color="000000"/>
              <w:bottom w:val="single" w:sz="1" w:space="0" w:color="000000"/>
            </w:tcBorders>
            <w:shd w:val="clear" w:color="auto" w:fill="auto"/>
          </w:tcPr>
          <w:p w14:paraId="4215D9F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252-104-2;230-525-2;201-180-5;200-661-7;225-878-4;</w:t>
            </w:r>
          </w:p>
        </w:tc>
        <w:tc>
          <w:tcPr>
            <w:tcW w:w="1275" w:type="dxa"/>
            <w:tcBorders>
              <w:left w:val="single" w:sz="1" w:space="0" w:color="000000"/>
              <w:bottom w:val="single" w:sz="1" w:space="0" w:color="000000"/>
            </w:tcBorders>
            <w:shd w:val="clear" w:color="auto" w:fill="auto"/>
          </w:tcPr>
          <w:p w14:paraId="5B57BBE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34590-94-8;7173-51-5;79-14-1;67-63-0;5131-66-8</w:t>
            </w:r>
          </w:p>
        </w:tc>
        <w:tc>
          <w:tcPr>
            <w:tcW w:w="2127" w:type="dxa"/>
            <w:tcBorders>
              <w:left w:val="single" w:sz="1" w:space="0" w:color="000000"/>
              <w:bottom w:val="single" w:sz="1" w:space="0" w:color="000000"/>
            </w:tcBorders>
            <w:shd w:val="clear" w:color="auto" w:fill="auto"/>
          </w:tcPr>
          <w:p w14:paraId="4FD1AC8B" w14:textId="41FA4100"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Met. Corr. 1 viela vai maisījums, kas izraisa metālu koroziju </w:t>
            </w:r>
          </w:p>
        </w:tc>
        <w:tc>
          <w:tcPr>
            <w:tcW w:w="1134" w:type="dxa"/>
            <w:tcBorders>
              <w:left w:val="single" w:sz="1" w:space="0" w:color="000000"/>
              <w:bottom w:val="single" w:sz="1" w:space="0" w:color="000000"/>
            </w:tcBorders>
            <w:shd w:val="clear" w:color="auto" w:fill="auto"/>
          </w:tcPr>
          <w:p w14:paraId="39D53FD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H290, H314, H410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44FEF1C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videi; korozīvs</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038EFF06" w14:textId="784B38F1" w:rsidR="00872587" w:rsidRPr="009D1731" w:rsidRDefault="00432FB4" w:rsidP="00731581">
            <w:pPr>
              <w:pStyle w:val="TableContents"/>
              <w:spacing w:after="0"/>
              <w:ind w:right="-61"/>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P102,P273, P280,P301, P330,P331, P303,P305, P361,P353, P351,P338, P310,P501</w:t>
            </w:r>
          </w:p>
        </w:tc>
        <w:tc>
          <w:tcPr>
            <w:tcW w:w="1559" w:type="dxa"/>
            <w:tcBorders>
              <w:left w:val="single" w:sz="1" w:space="0" w:color="000000"/>
              <w:bottom w:val="single" w:sz="1" w:space="0" w:color="000000"/>
            </w:tcBorders>
            <w:shd w:val="clear" w:color="auto" w:fill="auto"/>
          </w:tcPr>
          <w:p w14:paraId="1FDA297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0F75EBD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0.05</w:t>
            </w:r>
          </w:p>
        </w:tc>
      </w:tr>
      <w:tr w:rsidR="00872587" w:rsidRPr="009D1731" w14:paraId="76FA8900" w14:textId="77777777" w:rsidTr="00542001">
        <w:tc>
          <w:tcPr>
            <w:tcW w:w="1116" w:type="dxa"/>
            <w:tcBorders>
              <w:left w:val="single" w:sz="1" w:space="0" w:color="000000"/>
              <w:bottom w:val="single" w:sz="1" w:space="0" w:color="000000"/>
            </w:tcBorders>
            <w:shd w:val="clear" w:color="auto" w:fill="auto"/>
          </w:tcPr>
          <w:p w14:paraId="06FB76F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SOLUSCOPE P</w:t>
            </w:r>
          </w:p>
        </w:tc>
        <w:tc>
          <w:tcPr>
            <w:tcW w:w="1116" w:type="dxa"/>
            <w:tcBorders>
              <w:left w:val="single" w:sz="1" w:space="0" w:color="000000"/>
              <w:bottom w:val="single" w:sz="1" w:space="0" w:color="000000"/>
            </w:tcBorders>
            <w:shd w:val="clear" w:color="auto" w:fill="auto"/>
          </w:tcPr>
          <w:p w14:paraId="78100D6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1ADE947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Endoskopu dezinfekcija.</w:t>
            </w:r>
          </w:p>
        </w:tc>
        <w:tc>
          <w:tcPr>
            <w:tcW w:w="1134" w:type="dxa"/>
            <w:tcBorders>
              <w:left w:val="single" w:sz="1" w:space="0" w:color="000000"/>
              <w:bottom w:val="single" w:sz="1" w:space="0" w:color="000000"/>
            </w:tcBorders>
            <w:shd w:val="clear" w:color="auto" w:fill="auto"/>
          </w:tcPr>
          <w:p w14:paraId="67F34D4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231-765-0;200-580-7;201-186-8;</w:t>
            </w:r>
          </w:p>
        </w:tc>
        <w:tc>
          <w:tcPr>
            <w:tcW w:w="1275" w:type="dxa"/>
            <w:tcBorders>
              <w:left w:val="single" w:sz="1" w:space="0" w:color="000000"/>
              <w:bottom w:val="single" w:sz="1" w:space="0" w:color="000000"/>
            </w:tcBorders>
            <w:shd w:val="clear" w:color="auto" w:fill="auto"/>
          </w:tcPr>
          <w:p w14:paraId="7BE7D29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7722-84-1;64-19-7;79-21-0</w:t>
            </w:r>
          </w:p>
        </w:tc>
        <w:tc>
          <w:tcPr>
            <w:tcW w:w="2127" w:type="dxa"/>
            <w:tcBorders>
              <w:left w:val="single" w:sz="1" w:space="0" w:color="000000"/>
              <w:bottom w:val="single" w:sz="1" w:space="0" w:color="000000"/>
            </w:tcBorders>
            <w:shd w:val="clear" w:color="auto" w:fill="auto"/>
          </w:tcPr>
          <w:p w14:paraId="0787B19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Ox. Liq. 2 oksidējošs šķidrums</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7BB5D97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H272, H290, H332, H314, H335, H410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0A6530C8" w14:textId="3E99B6C0"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 korozīvs; bīstams videi; oksidējošs</w:t>
            </w:r>
          </w:p>
        </w:tc>
        <w:tc>
          <w:tcPr>
            <w:tcW w:w="1701" w:type="dxa"/>
            <w:tcBorders>
              <w:left w:val="single" w:sz="1" w:space="0" w:color="000000"/>
              <w:bottom w:val="single" w:sz="1" w:space="0" w:color="000000"/>
            </w:tcBorders>
            <w:shd w:val="clear" w:color="auto" w:fill="auto"/>
          </w:tcPr>
          <w:p w14:paraId="670D2E1D" w14:textId="2A04C23C"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P102,P210, P220,P234, P261,P273, P280,P301, P330,P331, P303,P361,</w:t>
            </w:r>
            <w:r w:rsidRPr="009D1731">
              <w:rPr>
                <w:rFonts w:ascii="Arial" w:eastAsia="WenQuanYi Micro Hei" w:hAnsi="Arial" w:cs="Arial"/>
                <w:noProof/>
                <w:sz w:val="16"/>
                <w:szCs w:val="16"/>
                <w:lang w:val="lv-LV"/>
              </w:rPr>
              <w:br/>
              <w:t>P353,P304, P340,P305, P351,P338, P310,P403, P501</w:t>
            </w:r>
          </w:p>
        </w:tc>
        <w:tc>
          <w:tcPr>
            <w:tcW w:w="1559" w:type="dxa"/>
            <w:tcBorders>
              <w:left w:val="single" w:sz="1" w:space="0" w:color="000000"/>
              <w:bottom w:val="single" w:sz="1" w:space="0" w:color="000000"/>
            </w:tcBorders>
            <w:shd w:val="clear" w:color="auto" w:fill="auto"/>
          </w:tcPr>
          <w:p w14:paraId="7FAEF6F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7646035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0.12</w:t>
            </w:r>
          </w:p>
        </w:tc>
      </w:tr>
      <w:tr w:rsidR="00872587" w:rsidRPr="009D1731" w14:paraId="37DB84E6" w14:textId="77777777" w:rsidTr="00542001">
        <w:tc>
          <w:tcPr>
            <w:tcW w:w="1116" w:type="dxa"/>
            <w:tcBorders>
              <w:left w:val="single" w:sz="1" w:space="0" w:color="000000"/>
              <w:bottom w:val="single" w:sz="1" w:space="0" w:color="000000"/>
            </w:tcBorders>
            <w:shd w:val="clear" w:color="auto" w:fill="auto"/>
          </w:tcPr>
          <w:p w14:paraId="0466BCF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NALCO-WT-040</w:t>
            </w:r>
          </w:p>
        </w:tc>
        <w:tc>
          <w:tcPr>
            <w:tcW w:w="1116" w:type="dxa"/>
            <w:tcBorders>
              <w:left w:val="single" w:sz="1" w:space="0" w:color="000000"/>
              <w:bottom w:val="single" w:sz="1" w:space="0" w:color="000000"/>
            </w:tcBorders>
            <w:shd w:val="clear" w:color="auto" w:fill="auto"/>
          </w:tcPr>
          <w:p w14:paraId="746BFBD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6DAA269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Notekūdeņu dezinfekcija</w:t>
            </w:r>
          </w:p>
        </w:tc>
        <w:tc>
          <w:tcPr>
            <w:tcW w:w="1134" w:type="dxa"/>
            <w:tcBorders>
              <w:left w:val="single" w:sz="1" w:space="0" w:color="000000"/>
              <w:bottom w:val="single" w:sz="1" w:space="0" w:color="000000"/>
            </w:tcBorders>
            <w:shd w:val="clear" w:color="auto" w:fill="auto"/>
          </w:tcPr>
          <w:p w14:paraId="3397A93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231-668-3;215-185-5;231-598-3</w:t>
            </w:r>
          </w:p>
        </w:tc>
        <w:tc>
          <w:tcPr>
            <w:tcW w:w="1275" w:type="dxa"/>
            <w:tcBorders>
              <w:left w:val="single" w:sz="1" w:space="0" w:color="000000"/>
              <w:bottom w:val="single" w:sz="1" w:space="0" w:color="000000"/>
            </w:tcBorders>
            <w:shd w:val="clear" w:color="auto" w:fill="auto"/>
          </w:tcPr>
          <w:p w14:paraId="5C42FFD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7681-52-9;1310-73-2;7647-14-5</w:t>
            </w:r>
          </w:p>
        </w:tc>
        <w:tc>
          <w:tcPr>
            <w:tcW w:w="2127" w:type="dxa"/>
            <w:tcBorders>
              <w:left w:val="single" w:sz="1" w:space="0" w:color="000000"/>
              <w:bottom w:val="single" w:sz="1" w:space="0" w:color="000000"/>
            </w:tcBorders>
            <w:shd w:val="clear" w:color="auto" w:fill="auto"/>
          </w:tcPr>
          <w:p w14:paraId="115DADA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Acute Tox. 4 akūts toksiskums</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51DCA62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H290; H314</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18DE297D" w14:textId="139C5383"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 ļoti bīstams veselībai bīstams</w:t>
            </w:r>
            <w:r w:rsidRPr="009D1731">
              <w:rPr>
                <w:rFonts w:ascii="Arial" w:eastAsia="WenQuanYi Micro Hei" w:hAnsi="Arial" w:cs="Arial"/>
                <w:noProof/>
                <w:sz w:val="16"/>
                <w:szCs w:val="16"/>
                <w:lang w:val="lv-LV"/>
              </w:rPr>
              <w:br/>
              <w:t>videi; ; korozīvs</w:t>
            </w:r>
          </w:p>
        </w:tc>
        <w:tc>
          <w:tcPr>
            <w:tcW w:w="1701" w:type="dxa"/>
            <w:tcBorders>
              <w:left w:val="single" w:sz="1" w:space="0" w:color="000000"/>
              <w:bottom w:val="single" w:sz="1" w:space="0" w:color="000000"/>
            </w:tcBorders>
            <w:shd w:val="clear" w:color="auto" w:fill="auto"/>
          </w:tcPr>
          <w:p w14:paraId="1DEA70A9" w14:textId="6F3C88A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P234,P280, P301,P330, P331,P303, P361,P353, P305,P351, P338</w:t>
            </w:r>
          </w:p>
        </w:tc>
        <w:tc>
          <w:tcPr>
            <w:tcW w:w="1559" w:type="dxa"/>
            <w:tcBorders>
              <w:left w:val="single" w:sz="1" w:space="0" w:color="000000"/>
              <w:bottom w:val="single" w:sz="1" w:space="0" w:color="000000"/>
            </w:tcBorders>
            <w:shd w:val="clear" w:color="auto" w:fill="auto"/>
          </w:tcPr>
          <w:p w14:paraId="45F0CB7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41BAD71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0.1</w:t>
            </w:r>
          </w:p>
        </w:tc>
      </w:tr>
      <w:tr w:rsidR="00872587" w:rsidRPr="009D1731" w14:paraId="1B8AB600" w14:textId="77777777" w:rsidTr="00542001">
        <w:tc>
          <w:tcPr>
            <w:tcW w:w="1116" w:type="dxa"/>
            <w:tcBorders>
              <w:left w:val="single" w:sz="1" w:space="0" w:color="000000"/>
              <w:bottom w:val="single" w:sz="1" w:space="0" w:color="000000"/>
            </w:tcBorders>
            <w:shd w:val="clear" w:color="auto" w:fill="auto"/>
          </w:tcPr>
          <w:p w14:paraId="7B862DB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Skābeklis, saspiests</w:t>
            </w:r>
          </w:p>
        </w:tc>
        <w:tc>
          <w:tcPr>
            <w:tcW w:w="1116" w:type="dxa"/>
            <w:tcBorders>
              <w:left w:val="single" w:sz="1" w:space="0" w:color="000000"/>
              <w:bottom w:val="single" w:sz="1" w:space="0" w:color="000000"/>
            </w:tcBorders>
            <w:shd w:val="clear" w:color="auto" w:fill="auto"/>
          </w:tcPr>
          <w:p w14:paraId="6594AE3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neorganiska viela</w:t>
            </w:r>
          </w:p>
        </w:tc>
        <w:tc>
          <w:tcPr>
            <w:tcW w:w="1540" w:type="dxa"/>
            <w:tcBorders>
              <w:left w:val="single" w:sz="1" w:space="0" w:color="000000"/>
              <w:bottom w:val="single" w:sz="1" w:space="0" w:color="000000"/>
            </w:tcBorders>
            <w:shd w:val="clear" w:color="auto" w:fill="auto"/>
          </w:tcPr>
          <w:p w14:paraId="13ECE4E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Pacientiem elpošanai</w:t>
            </w:r>
          </w:p>
        </w:tc>
        <w:tc>
          <w:tcPr>
            <w:tcW w:w="1134" w:type="dxa"/>
            <w:tcBorders>
              <w:left w:val="single" w:sz="1" w:space="0" w:color="000000"/>
              <w:bottom w:val="single" w:sz="1" w:space="0" w:color="000000"/>
            </w:tcBorders>
            <w:shd w:val="clear" w:color="auto" w:fill="auto"/>
          </w:tcPr>
          <w:p w14:paraId="02153E3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231-956-9</w:t>
            </w:r>
          </w:p>
        </w:tc>
        <w:tc>
          <w:tcPr>
            <w:tcW w:w="1275" w:type="dxa"/>
            <w:tcBorders>
              <w:left w:val="single" w:sz="1" w:space="0" w:color="000000"/>
              <w:bottom w:val="single" w:sz="1" w:space="0" w:color="000000"/>
            </w:tcBorders>
            <w:shd w:val="clear" w:color="auto" w:fill="auto"/>
          </w:tcPr>
          <w:p w14:paraId="0401945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7782-44-7</w:t>
            </w:r>
          </w:p>
        </w:tc>
        <w:tc>
          <w:tcPr>
            <w:tcW w:w="2127" w:type="dxa"/>
            <w:tcBorders>
              <w:left w:val="single" w:sz="1" w:space="0" w:color="000000"/>
              <w:bottom w:val="single" w:sz="1" w:space="0" w:color="000000"/>
            </w:tcBorders>
            <w:shd w:val="clear" w:color="auto" w:fill="auto"/>
          </w:tcPr>
          <w:p w14:paraId="4BA4697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Press. Gas saspiesta gāze</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7D6F740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H270 H280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37C33817" w14:textId="00535420"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oksidējošs; gāze zem spiediena</w:t>
            </w:r>
          </w:p>
        </w:tc>
        <w:tc>
          <w:tcPr>
            <w:tcW w:w="1701" w:type="dxa"/>
            <w:tcBorders>
              <w:left w:val="single" w:sz="1" w:space="0" w:color="000000"/>
              <w:bottom w:val="single" w:sz="1" w:space="0" w:color="000000"/>
            </w:tcBorders>
            <w:shd w:val="clear" w:color="auto" w:fill="auto"/>
          </w:tcPr>
          <w:p w14:paraId="574B9475" w14:textId="17CF0101"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P244,P220, P370,P376, P403</w:t>
            </w:r>
          </w:p>
        </w:tc>
        <w:tc>
          <w:tcPr>
            <w:tcW w:w="1559" w:type="dxa"/>
            <w:tcBorders>
              <w:left w:val="single" w:sz="1" w:space="0" w:color="000000"/>
              <w:bottom w:val="single" w:sz="1" w:space="0" w:color="000000"/>
            </w:tcBorders>
            <w:shd w:val="clear" w:color="auto" w:fill="auto"/>
          </w:tcPr>
          <w:p w14:paraId="098B3EF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Īslaicīgā uzglabāšana</w:t>
            </w:r>
            <w:r w:rsidRPr="009D1731">
              <w:rPr>
                <w:rFonts w:ascii="Arial" w:eastAsia="WenQuanYi Micro Hei" w:hAnsi="Arial" w:cs="Arial"/>
                <w:noProof/>
                <w:sz w:val="16"/>
                <w:szCs w:val="16"/>
                <w:lang w:val="lv-LV"/>
              </w:rPr>
              <w:br/>
              <w:t>speciālānoliktavāslimnīcasteritorijā,maksināli10baloni- 0,20 t. Kā</w:t>
            </w:r>
            <w:r w:rsidRPr="009D1731">
              <w:rPr>
                <w:rFonts w:ascii="Arial" w:eastAsia="WenQuanYi Micro Hei" w:hAnsi="Arial" w:cs="Arial"/>
                <w:noProof/>
                <w:sz w:val="16"/>
                <w:szCs w:val="16"/>
                <w:lang w:val="lv-LV"/>
              </w:rPr>
              <w:br/>
            </w:r>
            <w:r w:rsidRPr="009D1731">
              <w:rPr>
                <w:rFonts w:ascii="Arial" w:eastAsia="WenQuanYi Micro Hei" w:hAnsi="Arial" w:cs="Arial"/>
                <w:noProof/>
                <w:sz w:val="16"/>
                <w:szCs w:val="16"/>
                <w:lang w:val="lv-LV"/>
              </w:rPr>
              <w:lastRenderedPageBreak/>
              <w:t>arīuzglabāšanas tvertnē 10 t.</w:t>
            </w:r>
          </w:p>
        </w:tc>
        <w:tc>
          <w:tcPr>
            <w:tcW w:w="1276" w:type="dxa"/>
            <w:tcBorders>
              <w:left w:val="single" w:sz="1" w:space="0" w:color="000000"/>
              <w:bottom w:val="single" w:sz="1" w:space="0" w:color="000000"/>
              <w:right w:val="single" w:sz="1" w:space="0" w:color="000000"/>
            </w:tcBorders>
            <w:shd w:val="clear" w:color="auto" w:fill="auto"/>
          </w:tcPr>
          <w:p w14:paraId="3DFC851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lastRenderedPageBreak/>
              <w:t>282</w:t>
            </w:r>
          </w:p>
        </w:tc>
      </w:tr>
      <w:tr w:rsidR="00872587" w:rsidRPr="009D1731" w14:paraId="60D56B76" w14:textId="77777777" w:rsidTr="00542001">
        <w:tc>
          <w:tcPr>
            <w:tcW w:w="1116" w:type="dxa"/>
            <w:tcBorders>
              <w:left w:val="single" w:sz="1" w:space="0" w:color="000000"/>
              <w:bottom w:val="single" w:sz="1" w:space="0" w:color="000000"/>
            </w:tcBorders>
            <w:shd w:val="clear" w:color="auto" w:fill="auto"/>
          </w:tcPr>
          <w:p w14:paraId="3374CE0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Bacticid</w:t>
            </w:r>
          </w:p>
        </w:tc>
        <w:tc>
          <w:tcPr>
            <w:tcW w:w="1116" w:type="dxa"/>
            <w:tcBorders>
              <w:left w:val="single" w:sz="1" w:space="0" w:color="000000"/>
              <w:bottom w:val="single" w:sz="1" w:space="0" w:color="000000"/>
            </w:tcBorders>
            <w:shd w:val="clear" w:color="auto" w:fill="auto"/>
          </w:tcPr>
          <w:p w14:paraId="2310CCF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569310B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Telpu un virsmas uzkopšana un dezinfekcija</w:t>
            </w:r>
          </w:p>
        </w:tc>
        <w:tc>
          <w:tcPr>
            <w:tcW w:w="1134" w:type="dxa"/>
            <w:tcBorders>
              <w:left w:val="single" w:sz="1" w:space="0" w:color="000000"/>
              <w:bottom w:val="single" w:sz="1" w:space="0" w:color="000000"/>
            </w:tcBorders>
            <w:shd w:val="clear" w:color="auto" w:fill="auto"/>
          </w:tcPr>
          <w:p w14:paraId="62F439A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200-578-6</w:t>
            </w:r>
          </w:p>
        </w:tc>
        <w:tc>
          <w:tcPr>
            <w:tcW w:w="1275" w:type="dxa"/>
            <w:tcBorders>
              <w:left w:val="single" w:sz="1" w:space="0" w:color="000000"/>
              <w:bottom w:val="single" w:sz="1" w:space="0" w:color="000000"/>
            </w:tcBorders>
            <w:shd w:val="clear" w:color="auto" w:fill="auto"/>
          </w:tcPr>
          <w:p w14:paraId="4E54B65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64-17-5</w:t>
            </w:r>
          </w:p>
        </w:tc>
        <w:tc>
          <w:tcPr>
            <w:tcW w:w="2127" w:type="dxa"/>
            <w:tcBorders>
              <w:left w:val="single" w:sz="1" w:space="0" w:color="000000"/>
              <w:bottom w:val="single" w:sz="1" w:space="0" w:color="000000"/>
            </w:tcBorders>
            <w:shd w:val="clear" w:color="auto" w:fill="auto"/>
          </w:tcPr>
          <w:p w14:paraId="22E37541" w14:textId="1F5AA7B8"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Flam. Liq. 2 uzliesmojošs šķidrums</w:t>
            </w:r>
          </w:p>
        </w:tc>
        <w:tc>
          <w:tcPr>
            <w:tcW w:w="1134" w:type="dxa"/>
            <w:tcBorders>
              <w:left w:val="single" w:sz="1" w:space="0" w:color="000000"/>
              <w:bottom w:val="single" w:sz="1" w:space="0" w:color="000000"/>
            </w:tcBorders>
            <w:shd w:val="clear" w:color="auto" w:fill="auto"/>
          </w:tcPr>
          <w:p w14:paraId="0B16160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H225</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6958EFF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Uzliesmojošs</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13FA2774" w14:textId="7B6651BD"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P210; P233; P403+P235; P501</w:t>
            </w:r>
          </w:p>
        </w:tc>
        <w:tc>
          <w:tcPr>
            <w:tcW w:w="1559" w:type="dxa"/>
            <w:tcBorders>
              <w:left w:val="single" w:sz="1" w:space="0" w:color="000000"/>
              <w:bottom w:val="single" w:sz="1" w:space="0" w:color="000000"/>
            </w:tcBorders>
            <w:shd w:val="clear" w:color="auto" w:fill="auto"/>
          </w:tcPr>
          <w:p w14:paraId="7EC84F6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659A059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1.52</w:t>
            </w:r>
          </w:p>
        </w:tc>
      </w:tr>
      <w:tr w:rsidR="00872587" w:rsidRPr="009D1731" w14:paraId="4836CF20" w14:textId="77777777" w:rsidTr="00542001">
        <w:tc>
          <w:tcPr>
            <w:tcW w:w="1116" w:type="dxa"/>
            <w:tcBorders>
              <w:left w:val="single" w:sz="1" w:space="0" w:color="000000"/>
              <w:bottom w:val="single" w:sz="1" w:space="0" w:color="000000"/>
            </w:tcBorders>
            <w:shd w:val="clear" w:color="auto" w:fill="auto"/>
          </w:tcPr>
          <w:p w14:paraId="7688868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Hlora tabletes</w:t>
            </w:r>
          </w:p>
        </w:tc>
        <w:tc>
          <w:tcPr>
            <w:tcW w:w="1116" w:type="dxa"/>
            <w:tcBorders>
              <w:left w:val="single" w:sz="1" w:space="0" w:color="000000"/>
              <w:bottom w:val="single" w:sz="1" w:space="0" w:color="000000"/>
            </w:tcBorders>
            <w:shd w:val="clear" w:color="auto" w:fill="auto"/>
          </w:tcPr>
          <w:p w14:paraId="6E9CC74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0F959C2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Telpu un virsmas uzkopšana un dezinfekcija</w:t>
            </w:r>
          </w:p>
        </w:tc>
        <w:tc>
          <w:tcPr>
            <w:tcW w:w="1134" w:type="dxa"/>
            <w:tcBorders>
              <w:left w:val="single" w:sz="1" w:space="0" w:color="000000"/>
              <w:bottom w:val="single" w:sz="1" w:space="0" w:color="000000"/>
            </w:tcBorders>
            <w:shd w:val="clear" w:color="auto" w:fill="auto"/>
          </w:tcPr>
          <w:p w14:paraId="79934D6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220-767-7</w:t>
            </w:r>
          </w:p>
        </w:tc>
        <w:tc>
          <w:tcPr>
            <w:tcW w:w="1275" w:type="dxa"/>
            <w:tcBorders>
              <w:left w:val="single" w:sz="1" w:space="0" w:color="000000"/>
              <w:bottom w:val="single" w:sz="1" w:space="0" w:color="000000"/>
            </w:tcBorders>
            <w:shd w:val="clear" w:color="auto" w:fill="auto"/>
          </w:tcPr>
          <w:p w14:paraId="230DDAE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2893-78-9</w:t>
            </w:r>
          </w:p>
        </w:tc>
        <w:tc>
          <w:tcPr>
            <w:tcW w:w="2127" w:type="dxa"/>
            <w:tcBorders>
              <w:left w:val="single" w:sz="1" w:space="0" w:color="000000"/>
              <w:bottom w:val="single" w:sz="1" w:space="0" w:color="000000"/>
            </w:tcBorders>
            <w:shd w:val="clear" w:color="auto" w:fill="auto"/>
          </w:tcPr>
          <w:p w14:paraId="65930836" w14:textId="73E104A6"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Acute Tox. 4 akūts toksiskums</w:t>
            </w:r>
          </w:p>
        </w:tc>
        <w:tc>
          <w:tcPr>
            <w:tcW w:w="1134" w:type="dxa"/>
            <w:tcBorders>
              <w:left w:val="single" w:sz="1" w:space="0" w:color="000000"/>
              <w:bottom w:val="single" w:sz="1" w:space="0" w:color="000000"/>
            </w:tcBorders>
            <w:shd w:val="clear" w:color="auto" w:fill="auto"/>
          </w:tcPr>
          <w:p w14:paraId="54AEDFF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H302; H400; H410; H319; H272; H335</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53D343EC" w14:textId="1A7C4719"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 bīstams videi; oksidējošs</w:t>
            </w:r>
          </w:p>
        </w:tc>
        <w:tc>
          <w:tcPr>
            <w:tcW w:w="1701" w:type="dxa"/>
            <w:tcBorders>
              <w:left w:val="single" w:sz="1" w:space="0" w:color="000000"/>
              <w:bottom w:val="single" w:sz="1" w:space="0" w:color="000000"/>
            </w:tcBorders>
            <w:shd w:val="clear" w:color="auto" w:fill="auto"/>
          </w:tcPr>
          <w:p w14:paraId="6AE1A73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P210; P261; P270; P280; P304+P340; P305+P351+P338</w:t>
            </w:r>
            <w:r w:rsidRPr="009D1731">
              <w:rPr>
                <w:rFonts w:ascii="Arial" w:eastAsia="WenQuanYi Micro Hei" w:hAnsi="Arial" w:cs="Arial"/>
                <w:noProof/>
                <w:sz w:val="16"/>
                <w:szCs w:val="16"/>
                <w:lang w:val="lv-LV"/>
              </w:rPr>
              <w:br/>
            </w:r>
          </w:p>
        </w:tc>
        <w:tc>
          <w:tcPr>
            <w:tcW w:w="1559" w:type="dxa"/>
            <w:tcBorders>
              <w:left w:val="single" w:sz="1" w:space="0" w:color="000000"/>
              <w:bottom w:val="single" w:sz="1" w:space="0" w:color="000000"/>
            </w:tcBorders>
            <w:shd w:val="clear" w:color="auto" w:fill="auto"/>
          </w:tcPr>
          <w:p w14:paraId="6DD9248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3E5B1B6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0.08</w:t>
            </w:r>
          </w:p>
        </w:tc>
      </w:tr>
      <w:tr w:rsidR="00872587" w:rsidRPr="009D1731" w14:paraId="408C2A91" w14:textId="77777777" w:rsidTr="00542001">
        <w:tc>
          <w:tcPr>
            <w:tcW w:w="1116" w:type="dxa"/>
            <w:tcBorders>
              <w:left w:val="single" w:sz="1" w:space="0" w:color="000000"/>
              <w:bottom w:val="single" w:sz="1" w:space="0" w:color="000000"/>
            </w:tcBorders>
            <w:shd w:val="clear" w:color="auto" w:fill="auto"/>
          </w:tcPr>
          <w:p w14:paraId="79B4EBD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Chemisept</w:t>
            </w:r>
          </w:p>
        </w:tc>
        <w:tc>
          <w:tcPr>
            <w:tcW w:w="1116" w:type="dxa"/>
            <w:tcBorders>
              <w:left w:val="single" w:sz="1" w:space="0" w:color="000000"/>
              <w:bottom w:val="single" w:sz="1" w:space="0" w:color="000000"/>
            </w:tcBorders>
            <w:shd w:val="clear" w:color="auto" w:fill="auto"/>
          </w:tcPr>
          <w:p w14:paraId="2CC99D6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4DA87F1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Telpu un virsmas uzkopšana un dezinfekcija</w:t>
            </w:r>
          </w:p>
        </w:tc>
        <w:tc>
          <w:tcPr>
            <w:tcW w:w="1134" w:type="dxa"/>
            <w:tcBorders>
              <w:left w:val="single" w:sz="1" w:space="0" w:color="000000"/>
              <w:bottom w:val="single" w:sz="1" w:space="0" w:color="000000"/>
            </w:tcBorders>
            <w:shd w:val="clear" w:color="auto" w:fill="auto"/>
          </w:tcPr>
          <w:p w14:paraId="541F725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200-578-6</w:t>
            </w:r>
          </w:p>
        </w:tc>
        <w:tc>
          <w:tcPr>
            <w:tcW w:w="1275" w:type="dxa"/>
            <w:tcBorders>
              <w:left w:val="single" w:sz="1" w:space="0" w:color="000000"/>
              <w:bottom w:val="single" w:sz="1" w:space="0" w:color="000000"/>
            </w:tcBorders>
            <w:shd w:val="clear" w:color="auto" w:fill="auto"/>
          </w:tcPr>
          <w:p w14:paraId="5571374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64-17-5</w:t>
            </w:r>
          </w:p>
        </w:tc>
        <w:tc>
          <w:tcPr>
            <w:tcW w:w="2127" w:type="dxa"/>
            <w:tcBorders>
              <w:left w:val="single" w:sz="1" w:space="0" w:color="000000"/>
              <w:bottom w:val="single" w:sz="1" w:space="0" w:color="000000"/>
            </w:tcBorders>
            <w:shd w:val="clear" w:color="auto" w:fill="auto"/>
          </w:tcPr>
          <w:p w14:paraId="7363C024" w14:textId="2CC0480D"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Flam. Liq. 2 uzliesmojošs šķidrums</w:t>
            </w:r>
          </w:p>
        </w:tc>
        <w:tc>
          <w:tcPr>
            <w:tcW w:w="1134" w:type="dxa"/>
            <w:tcBorders>
              <w:left w:val="single" w:sz="1" w:space="0" w:color="000000"/>
              <w:bottom w:val="single" w:sz="1" w:space="0" w:color="000000"/>
            </w:tcBorders>
            <w:shd w:val="clear" w:color="auto" w:fill="auto"/>
          </w:tcPr>
          <w:p w14:paraId="54CF1B3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H225</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2854DE3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Uzliesmojošs</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5ADE6CED" w14:textId="6798D683"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P210; P233; P403+P235; P501</w:t>
            </w:r>
          </w:p>
        </w:tc>
        <w:tc>
          <w:tcPr>
            <w:tcW w:w="1559" w:type="dxa"/>
            <w:tcBorders>
              <w:left w:val="single" w:sz="1" w:space="0" w:color="000000"/>
              <w:bottom w:val="single" w:sz="1" w:space="0" w:color="000000"/>
            </w:tcBorders>
            <w:shd w:val="clear" w:color="auto" w:fill="auto"/>
          </w:tcPr>
          <w:p w14:paraId="2205A4B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4D8D4B3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0.95</w:t>
            </w:r>
          </w:p>
        </w:tc>
      </w:tr>
      <w:tr w:rsidR="00872587" w:rsidRPr="009D1731" w14:paraId="033BF8D2" w14:textId="77777777" w:rsidTr="00542001">
        <w:tc>
          <w:tcPr>
            <w:tcW w:w="1116" w:type="dxa"/>
            <w:tcBorders>
              <w:left w:val="single" w:sz="1" w:space="0" w:color="000000"/>
              <w:bottom w:val="single" w:sz="1" w:space="0" w:color="000000"/>
            </w:tcBorders>
            <w:shd w:val="clear" w:color="auto" w:fill="auto"/>
          </w:tcPr>
          <w:p w14:paraId="5C49DA7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Pulveris Biolot</w:t>
            </w:r>
          </w:p>
        </w:tc>
        <w:tc>
          <w:tcPr>
            <w:tcW w:w="1116" w:type="dxa"/>
            <w:tcBorders>
              <w:left w:val="single" w:sz="1" w:space="0" w:color="000000"/>
              <w:bottom w:val="single" w:sz="1" w:space="0" w:color="000000"/>
            </w:tcBorders>
            <w:shd w:val="clear" w:color="auto" w:fill="auto"/>
          </w:tcPr>
          <w:p w14:paraId="184FB0C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mazgāšanas līdzeklis</w:t>
            </w:r>
          </w:p>
        </w:tc>
        <w:tc>
          <w:tcPr>
            <w:tcW w:w="1540" w:type="dxa"/>
            <w:tcBorders>
              <w:left w:val="single" w:sz="1" w:space="0" w:color="000000"/>
              <w:bottom w:val="single" w:sz="1" w:space="0" w:color="000000"/>
            </w:tcBorders>
            <w:shd w:val="clear" w:color="auto" w:fill="auto"/>
          </w:tcPr>
          <w:p w14:paraId="443D5AB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Ārstniecības instrumentu mazgāšana</w:t>
            </w:r>
          </w:p>
        </w:tc>
        <w:tc>
          <w:tcPr>
            <w:tcW w:w="1134" w:type="dxa"/>
            <w:tcBorders>
              <w:left w:val="single" w:sz="1" w:space="0" w:color="000000"/>
              <w:bottom w:val="single" w:sz="1" w:space="0" w:color="000000"/>
            </w:tcBorders>
            <w:shd w:val="clear" w:color="auto" w:fill="auto"/>
          </w:tcPr>
          <w:p w14:paraId="00CE26E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207-838--8; 270-115-0; 249-559-4; 229--912-9; 500-446-0; 232-752-2.</w:t>
            </w:r>
          </w:p>
        </w:tc>
        <w:tc>
          <w:tcPr>
            <w:tcW w:w="1275" w:type="dxa"/>
            <w:tcBorders>
              <w:left w:val="single" w:sz="1" w:space="0" w:color="000000"/>
              <w:bottom w:val="single" w:sz="1" w:space="0" w:color="000000"/>
            </w:tcBorders>
            <w:shd w:val="clear" w:color="auto" w:fill="auto"/>
          </w:tcPr>
          <w:p w14:paraId="7FB8230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497-19-8; 68411-30-3; 29329-71-3; 6834-92-0; 160901-09-7; 9014-01-1.</w:t>
            </w:r>
          </w:p>
        </w:tc>
        <w:tc>
          <w:tcPr>
            <w:tcW w:w="2127" w:type="dxa"/>
            <w:tcBorders>
              <w:left w:val="single" w:sz="1" w:space="0" w:color="000000"/>
              <w:bottom w:val="single" w:sz="1" w:space="0" w:color="000000"/>
            </w:tcBorders>
            <w:shd w:val="clear" w:color="auto" w:fill="auto"/>
          </w:tcPr>
          <w:p w14:paraId="5624574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Eye Irrit. 2 nopietni acu bojājumi/acu kairinājums </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4B340EF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H319; H315; H335</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272DDB1D" w14:textId="6D6A5DD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w:t>
            </w:r>
          </w:p>
        </w:tc>
        <w:tc>
          <w:tcPr>
            <w:tcW w:w="1701" w:type="dxa"/>
            <w:tcBorders>
              <w:left w:val="single" w:sz="1" w:space="0" w:color="000000"/>
              <w:bottom w:val="single" w:sz="1" w:space="0" w:color="000000"/>
            </w:tcBorders>
            <w:shd w:val="clear" w:color="auto" w:fill="auto"/>
          </w:tcPr>
          <w:p w14:paraId="253BBDC8" w14:textId="249F03C8"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P102; P261; P302+P352; P305+P351+P338; P337+P313; P402</w:t>
            </w:r>
          </w:p>
        </w:tc>
        <w:tc>
          <w:tcPr>
            <w:tcW w:w="1559" w:type="dxa"/>
            <w:tcBorders>
              <w:left w:val="single" w:sz="1" w:space="0" w:color="000000"/>
              <w:bottom w:val="single" w:sz="1" w:space="0" w:color="000000"/>
            </w:tcBorders>
            <w:shd w:val="clear" w:color="auto" w:fill="auto"/>
          </w:tcPr>
          <w:p w14:paraId="7FEC57C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28EF668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0.01</w:t>
            </w:r>
          </w:p>
        </w:tc>
      </w:tr>
      <w:tr w:rsidR="00872587" w:rsidRPr="009D1731" w14:paraId="467A0539" w14:textId="77777777" w:rsidTr="00542001">
        <w:tc>
          <w:tcPr>
            <w:tcW w:w="1116" w:type="dxa"/>
            <w:tcBorders>
              <w:left w:val="single" w:sz="1" w:space="0" w:color="000000"/>
              <w:bottom w:val="single" w:sz="1" w:space="0" w:color="000000"/>
            </w:tcBorders>
            <w:shd w:val="clear" w:color="auto" w:fill="auto"/>
          </w:tcPr>
          <w:p w14:paraId="2EC54C3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Sekusept Plus</w:t>
            </w:r>
          </w:p>
        </w:tc>
        <w:tc>
          <w:tcPr>
            <w:tcW w:w="1116" w:type="dxa"/>
            <w:tcBorders>
              <w:left w:val="single" w:sz="1" w:space="0" w:color="000000"/>
              <w:bottom w:val="single" w:sz="1" w:space="0" w:color="000000"/>
            </w:tcBorders>
            <w:shd w:val="clear" w:color="auto" w:fill="auto"/>
          </w:tcPr>
          <w:p w14:paraId="620A594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420F4A6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Medicīnas ierīču dezinfekcijai</w:t>
            </w:r>
          </w:p>
        </w:tc>
        <w:tc>
          <w:tcPr>
            <w:tcW w:w="1134" w:type="dxa"/>
            <w:tcBorders>
              <w:left w:val="single" w:sz="1" w:space="0" w:color="000000"/>
              <w:bottom w:val="single" w:sz="1" w:space="0" w:color="000000"/>
            </w:tcBorders>
            <w:shd w:val="clear" w:color="auto" w:fill="auto"/>
          </w:tcPr>
          <w:p w14:paraId="5FA68DA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403-950-8; 204-589-7; 204-589-7; 203-961-6</w:t>
            </w:r>
          </w:p>
        </w:tc>
        <w:tc>
          <w:tcPr>
            <w:tcW w:w="1275" w:type="dxa"/>
            <w:tcBorders>
              <w:left w:val="single" w:sz="1" w:space="0" w:color="000000"/>
              <w:bottom w:val="single" w:sz="1" w:space="0" w:color="000000"/>
            </w:tcBorders>
            <w:shd w:val="clear" w:color="auto" w:fill="auto"/>
          </w:tcPr>
          <w:p w14:paraId="13948AD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164907-72-6; 122-99-6; 122-99-6;112-34-5; 147993-63-3</w:t>
            </w:r>
          </w:p>
        </w:tc>
        <w:tc>
          <w:tcPr>
            <w:tcW w:w="2127" w:type="dxa"/>
            <w:tcBorders>
              <w:left w:val="single" w:sz="1" w:space="0" w:color="000000"/>
              <w:bottom w:val="single" w:sz="1" w:space="0" w:color="000000"/>
            </w:tcBorders>
            <w:shd w:val="clear" w:color="auto" w:fill="auto"/>
          </w:tcPr>
          <w:p w14:paraId="449F582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Acute Tox. 4 akūts toksiskums</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3004FE1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H302; H332; H314; H318; H400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4A95C912" w14:textId="0360E11B"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 bīstams videi; korozīvs bīstams</w:t>
            </w:r>
            <w:r w:rsidRPr="009D1731">
              <w:rPr>
                <w:rFonts w:ascii="Arial" w:eastAsia="WenQuanYi Micro Hei" w:hAnsi="Arial" w:cs="Arial"/>
                <w:noProof/>
                <w:sz w:val="16"/>
                <w:szCs w:val="16"/>
                <w:lang w:val="lv-LV"/>
              </w:rPr>
              <w:br/>
              <w:t>videi; oksidējošs</w:t>
            </w:r>
          </w:p>
        </w:tc>
        <w:tc>
          <w:tcPr>
            <w:tcW w:w="1701" w:type="dxa"/>
            <w:tcBorders>
              <w:left w:val="single" w:sz="1" w:space="0" w:color="000000"/>
              <w:bottom w:val="single" w:sz="1" w:space="0" w:color="000000"/>
            </w:tcBorders>
            <w:shd w:val="clear" w:color="auto" w:fill="auto"/>
          </w:tcPr>
          <w:p w14:paraId="6F4FA14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P280,P273; P303+P361+ P304+P340; P305+P351+P338,P310</w:t>
            </w:r>
            <w:r w:rsidRPr="009D1731">
              <w:rPr>
                <w:rFonts w:ascii="Arial" w:eastAsia="WenQuanYi Micro Hei" w:hAnsi="Arial" w:cs="Arial"/>
                <w:noProof/>
                <w:sz w:val="16"/>
                <w:szCs w:val="16"/>
                <w:lang w:val="lv-LV"/>
              </w:rPr>
              <w:br/>
            </w:r>
          </w:p>
        </w:tc>
        <w:tc>
          <w:tcPr>
            <w:tcW w:w="1559" w:type="dxa"/>
            <w:tcBorders>
              <w:left w:val="single" w:sz="1" w:space="0" w:color="000000"/>
              <w:bottom w:val="single" w:sz="1" w:space="0" w:color="000000"/>
            </w:tcBorders>
            <w:shd w:val="clear" w:color="auto" w:fill="auto"/>
          </w:tcPr>
          <w:p w14:paraId="5CEA6C7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2851000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0.05</w:t>
            </w:r>
          </w:p>
        </w:tc>
      </w:tr>
      <w:tr w:rsidR="00872587" w:rsidRPr="009D1731" w14:paraId="3D4EEBE2" w14:textId="77777777" w:rsidTr="00542001">
        <w:tc>
          <w:tcPr>
            <w:tcW w:w="1116" w:type="dxa"/>
            <w:tcBorders>
              <w:left w:val="single" w:sz="1" w:space="0" w:color="000000"/>
              <w:bottom w:val="single" w:sz="1" w:space="0" w:color="000000"/>
            </w:tcBorders>
            <w:shd w:val="clear" w:color="auto" w:fill="auto"/>
          </w:tcPr>
          <w:p w14:paraId="522733E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Aniosyme DD1</w:t>
            </w:r>
          </w:p>
        </w:tc>
        <w:tc>
          <w:tcPr>
            <w:tcW w:w="1116" w:type="dxa"/>
            <w:tcBorders>
              <w:left w:val="single" w:sz="1" w:space="0" w:color="000000"/>
              <w:bottom w:val="single" w:sz="1" w:space="0" w:color="000000"/>
            </w:tcBorders>
            <w:shd w:val="clear" w:color="auto" w:fill="auto"/>
          </w:tcPr>
          <w:p w14:paraId="44FED06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7E8CDA3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Iekārtu tīrīšana un dezinfekcija</w:t>
            </w:r>
          </w:p>
        </w:tc>
        <w:tc>
          <w:tcPr>
            <w:tcW w:w="1134" w:type="dxa"/>
            <w:tcBorders>
              <w:left w:val="single" w:sz="1" w:space="0" w:color="000000"/>
              <w:bottom w:val="single" w:sz="1" w:space="0" w:color="000000"/>
            </w:tcBorders>
            <w:shd w:val="clear" w:color="auto" w:fill="auto"/>
          </w:tcPr>
          <w:p w14:paraId="7C9BC2D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239-032-7; 200-338-0</w:t>
            </w:r>
          </w:p>
        </w:tc>
        <w:tc>
          <w:tcPr>
            <w:tcW w:w="1275" w:type="dxa"/>
            <w:tcBorders>
              <w:left w:val="single" w:sz="1" w:space="0" w:color="000000"/>
              <w:bottom w:val="single" w:sz="1" w:space="0" w:color="000000"/>
            </w:tcBorders>
            <w:shd w:val="clear" w:color="auto" w:fill="auto"/>
          </w:tcPr>
          <w:p w14:paraId="7E8FD80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14960-06-6; 69011-36-5; 57-55-6; 25322-68-3; 27083-27-8</w:t>
            </w:r>
          </w:p>
        </w:tc>
        <w:tc>
          <w:tcPr>
            <w:tcW w:w="2127" w:type="dxa"/>
            <w:tcBorders>
              <w:left w:val="single" w:sz="1" w:space="0" w:color="000000"/>
              <w:bottom w:val="single" w:sz="1" w:space="0" w:color="000000"/>
            </w:tcBorders>
            <w:shd w:val="clear" w:color="auto" w:fill="auto"/>
          </w:tcPr>
          <w:p w14:paraId="6F5F577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Skin Corr. 1B kodīgs/kairinošs ādai</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37AC333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H314, H410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6436D3D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Korozīvs, bīstams videi</w:t>
            </w:r>
            <w:r w:rsidRPr="009D1731">
              <w:rPr>
                <w:rFonts w:ascii="Arial" w:eastAsia="WenQuanYi Micro Hei" w:hAnsi="Arial" w:cs="Arial"/>
                <w:noProof/>
                <w:sz w:val="16"/>
                <w:szCs w:val="16"/>
                <w:lang w:val="lv-LV"/>
              </w:rPr>
              <w:br/>
            </w:r>
          </w:p>
        </w:tc>
        <w:tc>
          <w:tcPr>
            <w:tcW w:w="1701" w:type="dxa"/>
            <w:tcBorders>
              <w:left w:val="single" w:sz="1" w:space="0" w:color="000000"/>
              <w:bottom w:val="single" w:sz="1" w:space="0" w:color="000000"/>
            </w:tcBorders>
            <w:shd w:val="clear" w:color="auto" w:fill="auto"/>
          </w:tcPr>
          <w:p w14:paraId="26691A9F" w14:textId="7B4150D5"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P102, P273, P280, P301 + P330 + P331,P305 + P351 + P338, + P361 +</w:t>
            </w:r>
            <w:r w:rsidRPr="009D1731">
              <w:rPr>
                <w:rFonts w:ascii="Arial" w:eastAsia="WenQuanYi Micro Hei" w:hAnsi="Arial" w:cs="Arial"/>
                <w:noProof/>
                <w:sz w:val="16"/>
                <w:szCs w:val="16"/>
                <w:lang w:val="lv-LV"/>
              </w:rPr>
              <w:br/>
              <w:t>P353,P501</w:t>
            </w:r>
          </w:p>
        </w:tc>
        <w:tc>
          <w:tcPr>
            <w:tcW w:w="1559" w:type="dxa"/>
            <w:tcBorders>
              <w:left w:val="single" w:sz="1" w:space="0" w:color="000000"/>
              <w:bottom w:val="single" w:sz="1" w:space="0" w:color="000000"/>
            </w:tcBorders>
            <w:shd w:val="clear" w:color="auto" w:fill="auto"/>
          </w:tcPr>
          <w:p w14:paraId="292F1ED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0FBF69E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0.01</w:t>
            </w:r>
          </w:p>
        </w:tc>
      </w:tr>
      <w:tr w:rsidR="00872587" w:rsidRPr="009D1731" w14:paraId="3E139925" w14:textId="77777777" w:rsidTr="00542001">
        <w:tc>
          <w:tcPr>
            <w:tcW w:w="1116" w:type="dxa"/>
            <w:tcBorders>
              <w:left w:val="single" w:sz="1" w:space="0" w:color="000000"/>
              <w:bottom w:val="single" w:sz="1" w:space="0" w:color="000000"/>
            </w:tcBorders>
            <w:shd w:val="clear" w:color="auto" w:fill="auto"/>
          </w:tcPr>
          <w:p w14:paraId="17BC079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Saldēšanas līdzeklis R404A</w:t>
            </w:r>
          </w:p>
        </w:tc>
        <w:tc>
          <w:tcPr>
            <w:tcW w:w="1116" w:type="dxa"/>
            <w:tcBorders>
              <w:left w:val="single" w:sz="1" w:space="0" w:color="000000"/>
              <w:bottom w:val="single" w:sz="1" w:space="0" w:color="000000"/>
            </w:tcBorders>
            <w:shd w:val="clear" w:color="auto" w:fill="auto"/>
          </w:tcPr>
          <w:p w14:paraId="237BA7B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organiska viela</w:t>
            </w:r>
          </w:p>
        </w:tc>
        <w:tc>
          <w:tcPr>
            <w:tcW w:w="1540" w:type="dxa"/>
            <w:tcBorders>
              <w:left w:val="single" w:sz="1" w:space="0" w:color="000000"/>
              <w:bottom w:val="single" w:sz="1" w:space="0" w:color="000000"/>
            </w:tcBorders>
            <w:shd w:val="clear" w:color="auto" w:fill="auto"/>
          </w:tcPr>
          <w:p w14:paraId="59DEB18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Augstuma aģents saldēšanas iekārtās</w:t>
            </w:r>
          </w:p>
        </w:tc>
        <w:tc>
          <w:tcPr>
            <w:tcW w:w="1134" w:type="dxa"/>
            <w:tcBorders>
              <w:left w:val="single" w:sz="1" w:space="0" w:color="000000"/>
              <w:bottom w:val="single" w:sz="1" w:space="0" w:color="000000"/>
            </w:tcBorders>
            <w:shd w:val="clear" w:color="auto" w:fill="auto"/>
          </w:tcPr>
          <w:p w14:paraId="4F4CBCB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212-377-0;</w:t>
            </w:r>
          </w:p>
        </w:tc>
        <w:tc>
          <w:tcPr>
            <w:tcW w:w="1275" w:type="dxa"/>
            <w:tcBorders>
              <w:left w:val="single" w:sz="1" w:space="0" w:color="000000"/>
              <w:bottom w:val="single" w:sz="1" w:space="0" w:color="000000"/>
            </w:tcBorders>
            <w:shd w:val="clear" w:color="auto" w:fill="auto"/>
          </w:tcPr>
          <w:p w14:paraId="4DF189C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811-97-2; 354-33-6</w:t>
            </w:r>
          </w:p>
        </w:tc>
        <w:tc>
          <w:tcPr>
            <w:tcW w:w="2127" w:type="dxa"/>
            <w:tcBorders>
              <w:left w:val="single" w:sz="1" w:space="0" w:color="000000"/>
              <w:bottom w:val="single" w:sz="1" w:space="0" w:color="000000"/>
            </w:tcBorders>
            <w:shd w:val="clear" w:color="auto" w:fill="auto"/>
          </w:tcPr>
          <w:p w14:paraId="46409A4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Press. Gas sašķidrināta gāze</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376C361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H280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4D64F4F0" w14:textId="36A88D4B"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Satur gāzi zem spiediena; karstumā var eksplodēt.</w:t>
            </w:r>
          </w:p>
        </w:tc>
        <w:tc>
          <w:tcPr>
            <w:tcW w:w="1701" w:type="dxa"/>
            <w:tcBorders>
              <w:left w:val="single" w:sz="1" w:space="0" w:color="000000"/>
              <w:bottom w:val="single" w:sz="1" w:space="0" w:color="000000"/>
            </w:tcBorders>
            <w:shd w:val="clear" w:color="auto" w:fill="auto"/>
          </w:tcPr>
          <w:p w14:paraId="3515857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P403</w:t>
            </w:r>
            <w:r w:rsidRPr="009D1731">
              <w:rPr>
                <w:rFonts w:ascii="Arial" w:eastAsia="WenQuanYi Micro Hei" w:hAnsi="Arial" w:cs="Arial"/>
                <w:noProof/>
                <w:sz w:val="16"/>
                <w:szCs w:val="16"/>
                <w:lang w:val="lv-LV"/>
              </w:rPr>
              <w:br/>
            </w:r>
          </w:p>
        </w:tc>
        <w:tc>
          <w:tcPr>
            <w:tcW w:w="1559" w:type="dxa"/>
            <w:tcBorders>
              <w:left w:val="single" w:sz="1" w:space="0" w:color="000000"/>
              <w:bottom w:val="single" w:sz="1" w:space="0" w:color="000000"/>
            </w:tcBorders>
            <w:shd w:val="clear" w:color="auto" w:fill="auto"/>
          </w:tcPr>
          <w:p w14:paraId="15ACE2E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2489306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0.007</w:t>
            </w:r>
          </w:p>
        </w:tc>
      </w:tr>
      <w:tr w:rsidR="00872587" w:rsidRPr="009D1731" w14:paraId="3A55B738" w14:textId="77777777" w:rsidTr="00542001">
        <w:tc>
          <w:tcPr>
            <w:tcW w:w="1116" w:type="dxa"/>
            <w:tcBorders>
              <w:left w:val="single" w:sz="1" w:space="0" w:color="000000"/>
              <w:bottom w:val="single" w:sz="1" w:space="0" w:color="000000"/>
            </w:tcBorders>
            <w:shd w:val="clear" w:color="auto" w:fill="auto"/>
          </w:tcPr>
          <w:p w14:paraId="10E6E83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Neodisher Dekonta Med</w:t>
            </w:r>
          </w:p>
        </w:tc>
        <w:tc>
          <w:tcPr>
            <w:tcW w:w="1116" w:type="dxa"/>
            <w:tcBorders>
              <w:left w:val="single" w:sz="1" w:space="0" w:color="000000"/>
              <w:bottom w:val="single" w:sz="1" w:space="0" w:color="000000"/>
            </w:tcBorders>
            <w:shd w:val="clear" w:color="auto" w:fill="auto"/>
          </w:tcPr>
          <w:p w14:paraId="0567AD0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dezinfekcijas līdzekļi</w:t>
            </w:r>
          </w:p>
        </w:tc>
        <w:tc>
          <w:tcPr>
            <w:tcW w:w="1540" w:type="dxa"/>
            <w:tcBorders>
              <w:left w:val="single" w:sz="1" w:space="0" w:color="000000"/>
              <w:bottom w:val="single" w:sz="1" w:space="0" w:color="000000"/>
            </w:tcBorders>
            <w:shd w:val="clear" w:color="auto" w:fill="auto"/>
          </w:tcPr>
          <w:p w14:paraId="756487C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Tīrīšanas un dezinfekcijas līdzeklisautomātiskai medicīnas ierīču apstrādei</w:t>
            </w:r>
          </w:p>
        </w:tc>
        <w:tc>
          <w:tcPr>
            <w:tcW w:w="1134" w:type="dxa"/>
            <w:tcBorders>
              <w:left w:val="single" w:sz="1" w:space="0" w:color="000000"/>
              <w:bottom w:val="single" w:sz="1" w:space="0" w:color="000000"/>
            </w:tcBorders>
            <w:shd w:val="clear" w:color="auto" w:fill="auto"/>
          </w:tcPr>
          <w:p w14:paraId="2CB8DE2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205-360-4; 619-057-3; 270-325-2; 203-961-6;201-069-1; 298-613-3</w:t>
            </w:r>
          </w:p>
        </w:tc>
        <w:tc>
          <w:tcPr>
            <w:tcW w:w="1275" w:type="dxa"/>
            <w:tcBorders>
              <w:left w:val="single" w:sz="1" w:space="0" w:color="000000"/>
              <w:bottom w:val="single" w:sz="1" w:space="0" w:color="000000"/>
            </w:tcBorders>
            <w:shd w:val="clear" w:color="auto" w:fill="auto"/>
          </w:tcPr>
          <w:p w14:paraId="4B2EDBA0" w14:textId="77777777" w:rsidR="00872587" w:rsidRPr="009D1731" w:rsidRDefault="00432FB4" w:rsidP="00731581">
            <w:pPr>
              <w:pStyle w:val="TableContents"/>
              <w:spacing w:after="0"/>
              <w:ind w:right="-57"/>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94667-33-1; 94667-33-1; 68424-85-1;112-34-5; 77-92-9;93820-33-8</w:t>
            </w:r>
          </w:p>
        </w:tc>
        <w:tc>
          <w:tcPr>
            <w:tcW w:w="2127" w:type="dxa"/>
            <w:tcBorders>
              <w:left w:val="single" w:sz="1" w:space="0" w:color="000000"/>
              <w:bottom w:val="single" w:sz="1" w:space="0" w:color="000000"/>
            </w:tcBorders>
            <w:shd w:val="clear" w:color="auto" w:fill="auto"/>
          </w:tcPr>
          <w:p w14:paraId="5FAC6D1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Skin Irrit. 2 kodīgs/kairinošs ādai</w:t>
            </w:r>
            <w:r w:rsidRPr="009D1731">
              <w:rPr>
                <w:rFonts w:ascii="Arial" w:eastAsia="WenQuanYi Micro Hei" w:hAnsi="Arial" w:cs="Arial"/>
                <w:noProof/>
                <w:sz w:val="16"/>
                <w:szCs w:val="16"/>
                <w:lang w:val="lv-LV"/>
              </w:rPr>
              <w:br/>
            </w:r>
          </w:p>
        </w:tc>
        <w:tc>
          <w:tcPr>
            <w:tcW w:w="1134" w:type="dxa"/>
            <w:tcBorders>
              <w:left w:val="single" w:sz="1" w:space="0" w:color="000000"/>
              <w:bottom w:val="single" w:sz="1" w:space="0" w:color="000000"/>
            </w:tcBorders>
            <w:shd w:val="clear" w:color="auto" w:fill="auto"/>
          </w:tcPr>
          <w:p w14:paraId="74E17DF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H315, H319, H410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09A9730D" w14:textId="13C6EC60"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Bīstams veselībai/bīstams ozona slānim, bīstams videi</w:t>
            </w:r>
          </w:p>
        </w:tc>
        <w:tc>
          <w:tcPr>
            <w:tcW w:w="1701" w:type="dxa"/>
            <w:tcBorders>
              <w:left w:val="single" w:sz="1" w:space="0" w:color="000000"/>
              <w:bottom w:val="single" w:sz="1" w:space="0" w:color="000000"/>
            </w:tcBorders>
            <w:shd w:val="clear" w:color="auto" w:fill="auto"/>
          </w:tcPr>
          <w:p w14:paraId="44AF6DCC" w14:textId="5166CF0E"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P273,P280,P302+P352, P305+P351+P338,P337+P313</w:t>
            </w:r>
          </w:p>
        </w:tc>
        <w:tc>
          <w:tcPr>
            <w:tcW w:w="1559" w:type="dxa"/>
            <w:tcBorders>
              <w:left w:val="single" w:sz="1" w:space="0" w:color="000000"/>
              <w:bottom w:val="single" w:sz="1" w:space="0" w:color="000000"/>
            </w:tcBorders>
            <w:shd w:val="clear" w:color="auto" w:fill="auto"/>
          </w:tcPr>
          <w:p w14:paraId="19140E2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3170400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0.012</w:t>
            </w:r>
          </w:p>
        </w:tc>
      </w:tr>
      <w:tr w:rsidR="00872587" w:rsidRPr="009D1731" w14:paraId="15387705" w14:textId="77777777" w:rsidTr="00542001">
        <w:tc>
          <w:tcPr>
            <w:tcW w:w="1116" w:type="dxa"/>
            <w:tcBorders>
              <w:left w:val="single" w:sz="1" w:space="0" w:color="000000"/>
              <w:bottom w:val="single" w:sz="1" w:space="0" w:color="000000"/>
            </w:tcBorders>
            <w:shd w:val="clear" w:color="auto" w:fill="auto"/>
          </w:tcPr>
          <w:p w14:paraId="0562B54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dabasgāze</w:t>
            </w:r>
          </w:p>
        </w:tc>
        <w:tc>
          <w:tcPr>
            <w:tcW w:w="1116" w:type="dxa"/>
            <w:tcBorders>
              <w:left w:val="single" w:sz="1" w:space="0" w:color="000000"/>
              <w:bottom w:val="single" w:sz="1" w:space="0" w:color="000000"/>
            </w:tcBorders>
            <w:shd w:val="clear" w:color="auto" w:fill="auto"/>
          </w:tcPr>
          <w:p w14:paraId="36D1987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organiska viela</w:t>
            </w:r>
          </w:p>
        </w:tc>
        <w:tc>
          <w:tcPr>
            <w:tcW w:w="1540" w:type="dxa"/>
            <w:tcBorders>
              <w:left w:val="single" w:sz="1" w:space="0" w:color="000000"/>
              <w:bottom w:val="single" w:sz="1" w:space="0" w:color="000000"/>
            </w:tcBorders>
            <w:shd w:val="clear" w:color="auto" w:fill="auto"/>
          </w:tcPr>
          <w:p w14:paraId="21D3237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Gāzveida kurināmais</w:t>
            </w:r>
          </w:p>
        </w:tc>
        <w:tc>
          <w:tcPr>
            <w:tcW w:w="1134" w:type="dxa"/>
            <w:tcBorders>
              <w:left w:val="single" w:sz="1" w:space="0" w:color="000000"/>
              <w:bottom w:val="single" w:sz="1" w:space="0" w:color="000000"/>
            </w:tcBorders>
            <w:shd w:val="clear" w:color="auto" w:fill="auto"/>
          </w:tcPr>
          <w:p w14:paraId="3C0446F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N/A</w:t>
            </w:r>
          </w:p>
        </w:tc>
        <w:tc>
          <w:tcPr>
            <w:tcW w:w="1275" w:type="dxa"/>
            <w:tcBorders>
              <w:left w:val="single" w:sz="1" w:space="0" w:color="000000"/>
              <w:bottom w:val="single" w:sz="1" w:space="0" w:color="000000"/>
            </w:tcBorders>
            <w:shd w:val="clear" w:color="auto" w:fill="auto"/>
          </w:tcPr>
          <w:p w14:paraId="0B23A7E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74-82-8, 74-84-0, 74-98-6, 106-97-8,75-28-5</w:t>
            </w:r>
          </w:p>
        </w:tc>
        <w:tc>
          <w:tcPr>
            <w:tcW w:w="2127" w:type="dxa"/>
            <w:tcBorders>
              <w:left w:val="single" w:sz="1" w:space="0" w:color="000000"/>
              <w:bottom w:val="single" w:sz="1" w:space="0" w:color="000000"/>
            </w:tcBorders>
            <w:shd w:val="clear" w:color="auto" w:fill="auto"/>
          </w:tcPr>
          <w:p w14:paraId="71EC5261" w14:textId="4895DE83"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Flam. Gas 1 uzliesmojoša gāze</w:t>
            </w:r>
          </w:p>
        </w:tc>
        <w:tc>
          <w:tcPr>
            <w:tcW w:w="1134" w:type="dxa"/>
            <w:tcBorders>
              <w:left w:val="single" w:sz="1" w:space="0" w:color="000000"/>
              <w:bottom w:val="single" w:sz="1" w:space="0" w:color="000000"/>
            </w:tcBorders>
            <w:shd w:val="clear" w:color="auto" w:fill="auto"/>
          </w:tcPr>
          <w:p w14:paraId="122145C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H220, H280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217FBF56" w14:textId="70221E0E"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Bīstami, Uzmanību</w:t>
            </w:r>
          </w:p>
        </w:tc>
        <w:tc>
          <w:tcPr>
            <w:tcW w:w="1701" w:type="dxa"/>
            <w:tcBorders>
              <w:left w:val="single" w:sz="1" w:space="0" w:color="000000"/>
              <w:bottom w:val="single" w:sz="1" w:space="0" w:color="000000"/>
            </w:tcBorders>
            <w:shd w:val="clear" w:color="auto" w:fill="auto"/>
          </w:tcPr>
          <w:p w14:paraId="3CDC155E" w14:textId="67E7F459"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P210, P377, P381, P403, P410 + P403,</w:t>
            </w:r>
          </w:p>
        </w:tc>
        <w:tc>
          <w:tcPr>
            <w:tcW w:w="1559" w:type="dxa"/>
            <w:tcBorders>
              <w:left w:val="single" w:sz="1" w:space="0" w:color="000000"/>
              <w:bottom w:val="single" w:sz="1" w:space="0" w:color="000000"/>
            </w:tcBorders>
            <w:shd w:val="clear" w:color="auto" w:fill="auto"/>
          </w:tcPr>
          <w:p w14:paraId="622C89C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61AF17F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165000</w:t>
            </w:r>
          </w:p>
        </w:tc>
      </w:tr>
      <w:tr w:rsidR="00872587" w:rsidRPr="009D1731" w14:paraId="68FE6ED5" w14:textId="77777777" w:rsidTr="00542001">
        <w:tc>
          <w:tcPr>
            <w:tcW w:w="1116" w:type="dxa"/>
            <w:tcBorders>
              <w:left w:val="single" w:sz="1" w:space="0" w:color="000000"/>
              <w:bottom w:val="single" w:sz="1" w:space="0" w:color="000000"/>
            </w:tcBorders>
            <w:shd w:val="clear" w:color="auto" w:fill="auto"/>
          </w:tcPr>
          <w:p w14:paraId="323AA51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lastRenderedPageBreak/>
              <w:t>Saldēšanas līdzeklis R410A</w:t>
            </w:r>
          </w:p>
        </w:tc>
        <w:tc>
          <w:tcPr>
            <w:tcW w:w="1116" w:type="dxa"/>
            <w:tcBorders>
              <w:left w:val="single" w:sz="1" w:space="0" w:color="000000"/>
              <w:bottom w:val="single" w:sz="1" w:space="0" w:color="000000"/>
            </w:tcBorders>
            <w:shd w:val="clear" w:color="auto" w:fill="auto"/>
          </w:tcPr>
          <w:p w14:paraId="0EDBB4D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organiska viela</w:t>
            </w:r>
          </w:p>
        </w:tc>
        <w:tc>
          <w:tcPr>
            <w:tcW w:w="1540" w:type="dxa"/>
            <w:tcBorders>
              <w:left w:val="single" w:sz="1" w:space="0" w:color="000000"/>
              <w:bottom w:val="single" w:sz="1" w:space="0" w:color="000000"/>
            </w:tcBorders>
            <w:shd w:val="clear" w:color="auto" w:fill="auto"/>
          </w:tcPr>
          <w:p w14:paraId="1DB4E43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Augstuma aģents saldēšanas iekārtās</w:t>
            </w:r>
          </w:p>
        </w:tc>
        <w:tc>
          <w:tcPr>
            <w:tcW w:w="1134" w:type="dxa"/>
            <w:tcBorders>
              <w:left w:val="single" w:sz="1" w:space="0" w:color="000000"/>
              <w:bottom w:val="single" w:sz="1" w:space="0" w:color="000000"/>
            </w:tcBorders>
            <w:shd w:val="clear" w:color="auto" w:fill="auto"/>
          </w:tcPr>
          <w:p w14:paraId="3FA3B22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206-557 -8; 200-839-4</w:t>
            </w:r>
          </w:p>
        </w:tc>
        <w:tc>
          <w:tcPr>
            <w:tcW w:w="1275" w:type="dxa"/>
            <w:tcBorders>
              <w:left w:val="single" w:sz="1" w:space="0" w:color="000000"/>
              <w:bottom w:val="single" w:sz="1" w:space="0" w:color="000000"/>
            </w:tcBorders>
            <w:shd w:val="clear" w:color="auto" w:fill="auto"/>
          </w:tcPr>
          <w:p w14:paraId="05F54C8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354-33-6; 75-10-5</w:t>
            </w:r>
          </w:p>
        </w:tc>
        <w:tc>
          <w:tcPr>
            <w:tcW w:w="2127" w:type="dxa"/>
            <w:tcBorders>
              <w:left w:val="single" w:sz="1" w:space="0" w:color="000000"/>
              <w:bottom w:val="single" w:sz="1" w:space="0" w:color="000000"/>
            </w:tcBorders>
            <w:shd w:val="clear" w:color="auto" w:fill="auto"/>
          </w:tcPr>
          <w:p w14:paraId="2E863EF3" w14:textId="38861BCF"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Unst. Expl. nestabila sprādzienbīstama viela</w:t>
            </w:r>
          </w:p>
        </w:tc>
        <w:tc>
          <w:tcPr>
            <w:tcW w:w="1134" w:type="dxa"/>
            <w:tcBorders>
              <w:left w:val="single" w:sz="1" w:space="0" w:color="000000"/>
              <w:bottom w:val="single" w:sz="1" w:space="0" w:color="000000"/>
            </w:tcBorders>
            <w:shd w:val="clear" w:color="auto" w:fill="auto"/>
          </w:tcPr>
          <w:p w14:paraId="6F29AA9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H280</w:t>
            </w:r>
            <w:r w:rsidRPr="009D1731">
              <w:rPr>
                <w:rFonts w:ascii="Arial" w:eastAsia="WenQuanYi Micro Hei" w:hAnsi="Arial" w:cs="Arial"/>
                <w:noProof/>
                <w:sz w:val="16"/>
                <w:szCs w:val="16"/>
                <w:lang w:val="lv-LV"/>
              </w:rPr>
              <w:br/>
            </w:r>
          </w:p>
        </w:tc>
        <w:tc>
          <w:tcPr>
            <w:tcW w:w="1417" w:type="dxa"/>
            <w:tcBorders>
              <w:left w:val="single" w:sz="1" w:space="0" w:color="000000"/>
              <w:bottom w:val="single" w:sz="1" w:space="0" w:color="000000"/>
            </w:tcBorders>
            <w:shd w:val="clear" w:color="auto" w:fill="auto"/>
          </w:tcPr>
          <w:p w14:paraId="2C818905" w14:textId="0BE5B456"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Gāze zem spiediena</w:t>
            </w:r>
          </w:p>
        </w:tc>
        <w:tc>
          <w:tcPr>
            <w:tcW w:w="1701" w:type="dxa"/>
            <w:tcBorders>
              <w:left w:val="single" w:sz="1" w:space="0" w:color="000000"/>
              <w:bottom w:val="single" w:sz="1" w:space="0" w:color="000000"/>
            </w:tcBorders>
            <w:shd w:val="clear" w:color="auto" w:fill="auto"/>
          </w:tcPr>
          <w:p w14:paraId="0072408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P273, P403</w:t>
            </w:r>
            <w:r w:rsidRPr="009D1731">
              <w:rPr>
                <w:rFonts w:ascii="Arial" w:eastAsia="WenQuanYi Micro Hei" w:hAnsi="Arial" w:cs="Arial"/>
                <w:noProof/>
                <w:sz w:val="16"/>
                <w:szCs w:val="16"/>
                <w:lang w:val="lv-LV"/>
              </w:rPr>
              <w:br/>
            </w:r>
          </w:p>
        </w:tc>
        <w:tc>
          <w:tcPr>
            <w:tcW w:w="1559" w:type="dxa"/>
            <w:tcBorders>
              <w:left w:val="single" w:sz="1" w:space="0" w:color="000000"/>
              <w:bottom w:val="single" w:sz="1" w:space="0" w:color="000000"/>
            </w:tcBorders>
            <w:shd w:val="clear" w:color="auto" w:fill="auto"/>
          </w:tcPr>
          <w:p w14:paraId="3A2298B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bez uzglabāšanas</w:t>
            </w:r>
          </w:p>
        </w:tc>
        <w:tc>
          <w:tcPr>
            <w:tcW w:w="1276" w:type="dxa"/>
            <w:tcBorders>
              <w:left w:val="single" w:sz="1" w:space="0" w:color="000000"/>
              <w:bottom w:val="single" w:sz="1" w:space="0" w:color="000000"/>
              <w:right w:val="single" w:sz="1" w:space="0" w:color="000000"/>
            </w:tcBorders>
            <w:shd w:val="clear" w:color="auto" w:fill="auto"/>
          </w:tcPr>
          <w:p w14:paraId="5C489EB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0.004</w:t>
            </w:r>
          </w:p>
        </w:tc>
      </w:tr>
    </w:tbl>
    <w:p w14:paraId="7A712F6A" w14:textId="6295095D" w:rsidR="00872587" w:rsidRDefault="00872587" w:rsidP="00542001">
      <w:pPr>
        <w:pStyle w:val="TableContents"/>
        <w:spacing w:after="0"/>
        <w:textAlignment w:val="center"/>
        <w:rPr>
          <w:rFonts w:ascii="Times New Roman" w:eastAsia="WenQuanYi Micro Hei" w:hAnsi="Times New Roman" w:cs="Times New Roman"/>
          <w:noProof/>
          <w:color w:val="000000"/>
          <w:sz w:val="24"/>
          <w:szCs w:val="24"/>
          <w:lang w:val="lv-LV"/>
        </w:rPr>
      </w:pPr>
    </w:p>
    <w:p w14:paraId="72DAD031" w14:textId="77777777" w:rsidR="003636BB" w:rsidRPr="008241C8" w:rsidRDefault="003636BB" w:rsidP="003636BB">
      <w:pPr>
        <w:spacing w:after="0" w:line="240" w:lineRule="auto"/>
        <w:jc w:val="both"/>
        <w:rPr>
          <w:rFonts w:ascii="Times New Roman" w:hAnsi="Times New Roman" w:cs="Times New Roman"/>
          <w:i/>
          <w:iCs/>
          <w:color w:val="000000" w:themeColor="text1"/>
          <w:sz w:val="24"/>
          <w:szCs w:val="24"/>
          <w:lang w:val="lv-LV"/>
        </w:rPr>
      </w:pPr>
      <w:r w:rsidRPr="00E93089">
        <w:rPr>
          <w:rFonts w:ascii="Times New Roman" w:hAnsi="Times New Roman" w:cs="Times New Roman"/>
          <w:i/>
          <w:iCs/>
          <w:color w:val="000000" w:themeColor="text1"/>
          <w:sz w:val="24"/>
          <w:szCs w:val="24"/>
          <w:u w:val="single"/>
          <w:lang w:val="lv-LV"/>
        </w:rPr>
        <w:t>Dienesta 06.03.2023</w:t>
      </w:r>
      <w:r w:rsidRPr="008241C8">
        <w:rPr>
          <w:rFonts w:ascii="Times New Roman" w:hAnsi="Times New Roman" w:cs="Times New Roman"/>
          <w:i/>
          <w:iCs/>
          <w:color w:val="000000" w:themeColor="text1"/>
          <w:sz w:val="24"/>
          <w:szCs w:val="24"/>
          <w:u w:val="single"/>
          <w:lang w:val="lv-LV"/>
        </w:rPr>
        <w:t>. novērtējums:</w:t>
      </w:r>
    </w:p>
    <w:p w14:paraId="4F71DEDC" w14:textId="0EB6637C" w:rsidR="003636BB" w:rsidRPr="007C01D6" w:rsidRDefault="003636BB" w:rsidP="00542001">
      <w:pPr>
        <w:pStyle w:val="TableContents"/>
        <w:spacing w:before="60" w:after="0"/>
        <w:jc w:val="both"/>
        <w:textAlignment w:val="center"/>
        <w:rPr>
          <w:rFonts w:ascii="Times New Roman" w:hAnsi="Times New Roman" w:cs="Times New Roman"/>
          <w:i/>
          <w:iCs/>
          <w:sz w:val="24"/>
          <w:szCs w:val="24"/>
          <w:lang w:val="lv-LV"/>
        </w:rPr>
      </w:pPr>
      <w:r w:rsidRPr="007C01D6">
        <w:rPr>
          <w:rFonts w:ascii="Times New Roman" w:hAnsi="Times New Roman" w:cs="Times New Roman"/>
          <w:i/>
          <w:iCs/>
          <w:sz w:val="24"/>
          <w:szCs w:val="24"/>
          <w:lang w:val="lv-LV"/>
        </w:rPr>
        <w:t xml:space="preserve">Atbilstoši 16.04.2014. Eiropas Parlamenta un Padomes Regulas (ES) Nr. 517/2014 par </w:t>
      </w:r>
      <w:bookmarkStart w:id="5" w:name="_Hlk115029363"/>
      <w:r w:rsidRPr="007C01D6">
        <w:rPr>
          <w:rFonts w:ascii="Times New Roman" w:hAnsi="Times New Roman" w:cs="Times New Roman"/>
          <w:i/>
          <w:iCs/>
          <w:sz w:val="24"/>
          <w:szCs w:val="24"/>
          <w:lang w:val="lv-LV"/>
        </w:rPr>
        <w:t>fluorētām siltumnīcefekta gāzēm</w:t>
      </w:r>
      <w:bookmarkEnd w:id="5"/>
      <w:r w:rsidRPr="007C01D6">
        <w:rPr>
          <w:rFonts w:ascii="Times New Roman" w:hAnsi="Times New Roman" w:cs="Times New Roman"/>
          <w:i/>
          <w:iCs/>
          <w:sz w:val="24"/>
          <w:szCs w:val="24"/>
          <w:lang w:val="lv-LV"/>
        </w:rPr>
        <w:t xml:space="preserve"> un ar ko atceļ Regulu (EK) Nr. 842/2006 (turpmāk - Eiropas Parlamenta un Padomes Regula (ES) Nr. 517/2014) 13.panta 3.punktam no 01.01.2020. ir aizliegts izmantot fluorētās siltumnīcefekta gāzes, kuru globālās sasilšanas potenciāls ir 2 500 vai lielāks, lai apkalpotu vai tehniski apkopotu dzesēšanas iekārtas ar uzpildīšanas daudzumu, kas ir 40 tonnas CO</w:t>
      </w:r>
      <w:r w:rsidRPr="007C01D6">
        <w:rPr>
          <w:rFonts w:ascii="Times New Roman" w:hAnsi="Times New Roman" w:cs="Times New Roman"/>
          <w:i/>
          <w:iCs/>
          <w:sz w:val="24"/>
          <w:szCs w:val="24"/>
          <w:vertAlign w:val="subscript"/>
          <w:lang w:val="lv-LV"/>
        </w:rPr>
        <w:t>2</w:t>
      </w:r>
      <w:r w:rsidRPr="007C01D6">
        <w:rPr>
          <w:rFonts w:ascii="Times New Roman" w:hAnsi="Times New Roman" w:cs="Times New Roman"/>
          <w:i/>
          <w:iCs/>
          <w:sz w:val="24"/>
          <w:szCs w:val="24"/>
          <w:lang w:val="lv-LV"/>
        </w:rPr>
        <w:t xml:space="preserve"> ekvivalenta (iekārtā iepildītais daudzums (tonnās) reizināts ar globālo sasilšanas potenciālu) vai vairāk. Atbilstoši Eiropas Parlamenta un Padomes Regulai (ES) Nr. 517/2014 tehniskā apkope vai apkalpe ir visas darbības (izņemot rekuperāciju un noplūdes pārbaudes), kas izraisa tādu kontūru atvēršanu, kuras satur vai kurām ir paredzēts saturēt fluorētas siltumnīcefekta gāzes, jo īpaši fluorētu siltumnīcefekta gāzu iepildīšana sistēmā, kontūra vai iekārtas vienas vai vairāku detaļu demontāža, kontūra vai iekārtas vienas vai vairāku detaļu atkārtota montāža, kā arī noplūžu remonts. </w:t>
      </w:r>
    </w:p>
    <w:p w14:paraId="51F26B69" w14:textId="77777777" w:rsidR="007A3445" w:rsidRDefault="003636BB" w:rsidP="00542001">
      <w:pPr>
        <w:pStyle w:val="TableContents"/>
        <w:spacing w:before="60" w:after="0"/>
        <w:jc w:val="both"/>
        <w:rPr>
          <w:rFonts w:ascii="Times New Roman" w:hAnsi="Times New Roman" w:cs="Times New Roman"/>
          <w:i/>
          <w:iCs/>
          <w:sz w:val="24"/>
          <w:szCs w:val="24"/>
          <w:lang w:val="lv-LV"/>
        </w:rPr>
      </w:pPr>
      <w:r w:rsidRPr="007C01D6">
        <w:rPr>
          <w:rFonts w:ascii="Times New Roman" w:hAnsi="Times New Roman" w:cs="Times New Roman"/>
          <w:i/>
          <w:iCs/>
          <w:sz w:val="24"/>
          <w:szCs w:val="24"/>
          <w:lang w:val="lv-LV"/>
        </w:rPr>
        <w:t>Saskaņā ar Eiropas Parlamenta un Padomes Regulas (ES) Nr.517/2014 4.panta 3.punktu noplūdes pārbaudes jāveic iekārtām, kas satur fluorētas siltumnīcefekta gāzes, kuru daudzums ir 5 tonnas CO</w:t>
      </w:r>
      <w:r w:rsidRPr="007C01D6">
        <w:rPr>
          <w:rFonts w:ascii="Times New Roman" w:hAnsi="Times New Roman" w:cs="Times New Roman"/>
          <w:i/>
          <w:iCs/>
          <w:sz w:val="24"/>
          <w:szCs w:val="24"/>
          <w:vertAlign w:val="subscript"/>
          <w:lang w:val="lv-LV"/>
        </w:rPr>
        <w:t>2</w:t>
      </w:r>
      <w:r w:rsidRPr="007C01D6">
        <w:rPr>
          <w:rFonts w:ascii="Times New Roman" w:hAnsi="Times New Roman" w:cs="Times New Roman"/>
          <w:i/>
          <w:iCs/>
          <w:sz w:val="24"/>
          <w:szCs w:val="24"/>
          <w:lang w:val="lv-LV"/>
        </w:rPr>
        <w:t xml:space="preserve"> ekvivalenta vai vairāk. Hermētiski noslēgtām iekārtām, kas satur fluorētas siltumnīcefekta gāzes daudzumā mazāk par 10 tonnām CO</w:t>
      </w:r>
      <w:r w:rsidRPr="007C01D6">
        <w:rPr>
          <w:rFonts w:ascii="Times New Roman" w:hAnsi="Times New Roman" w:cs="Times New Roman"/>
          <w:i/>
          <w:iCs/>
          <w:sz w:val="24"/>
          <w:szCs w:val="24"/>
          <w:vertAlign w:val="subscript"/>
          <w:lang w:val="lv-LV"/>
        </w:rPr>
        <w:t>2</w:t>
      </w:r>
      <w:r w:rsidRPr="007C01D6">
        <w:rPr>
          <w:rFonts w:ascii="Times New Roman" w:hAnsi="Times New Roman" w:cs="Times New Roman"/>
          <w:i/>
          <w:iCs/>
          <w:sz w:val="24"/>
          <w:szCs w:val="24"/>
          <w:lang w:val="lv-LV"/>
        </w:rPr>
        <w:t xml:space="preserve"> ekvivalenta, neveic noplūdes pārbaudes saskaņā ar šo pantu, ar noteikumu, ka iekārtas ir marķētas kā hermētiski noslēgtas. </w:t>
      </w:r>
    </w:p>
    <w:p w14:paraId="23789AC1" w14:textId="765F3A3F" w:rsidR="007A3445" w:rsidRPr="00C87A23" w:rsidRDefault="007A3445" w:rsidP="00542001">
      <w:pPr>
        <w:pStyle w:val="TableContents"/>
        <w:spacing w:before="60" w:after="0"/>
        <w:jc w:val="both"/>
        <w:rPr>
          <w:rFonts w:ascii="Times New Roman" w:hAnsi="Times New Roman" w:cs="Times New Roman"/>
          <w:i/>
          <w:iCs/>
          <w:color w:val="000000" w:themeColor="text1"/>
          <w:sz w:val="24"/>
          <w:szCs w:val="24"/>
          <w:lang w:val="lv-LV"/>
        </w:rPr>
      </w:pPr>
      <w:r w:rsidRPr="00C87A23">
        <w:rPr>
          <w:rFonts w:ascii="Times New Roman" w:hAnsi="Times New Roman" w:cs="Times New Roman"/>
          <w:i/>
          <w:iCs/>
          <w:color w:val="000000" w:themeColor="text1"/>
          <w:sz w:val="24"/>
          <w:szCs w:val="24"/>
          <w:lang w:val="lv-LV"/>
        </w:rPr>
        <w:t>Izvērtējot iesniegumā norādītos fluorētās siltumnīcefekta gāzes -R-404A (globālās sasilšanas potenciāls – 3922)</w:t>
      </w:r>
      <w:r w:rsidR="00162D2F" w:rsidRPr="00C87A23">
        <w:rPr>
          <w:rFonts w:ascii="Times New Roman" w:hAnsi="Times New Roman" w:cs="Times New Roman"/>
          <w:i/>
          <w:iCs/>
          <w:color w:val="000000" w:themeColor="text1"/>
          <w:sz w:val="24"/>
          <w:szCs w:val="24"/>
          <w:lang w:val="lv-LV"/>
        </w:rPr>
        <w:t xml:space="preserve"> un</w:t>
      </w:r>
      <w:r w:rsidRPr="00C87A23">
        <w:rPr>
          <w:rFonts w:ascii="Times New Roman" w:hAnsi="Times New Roman" w:cs="Times New Roman"/>
          <w:i/>
          <w:iCs/>
          <w:color w:val="000000" w:themeColor="text1"/>
          <w:sz w:val="24"/>
          <w:szCs w:val="24"/>
          <w:lang w:val="lv-LV"/>
        </w:rPr>
        <w:t xml:space="preserve"> R-4</w:t>
      </w:r>
      <w:r w:rsidR="00162D2F" w:rsidRPr="00C87A23">
        <w:rPr>
          <w:rFonts w:ascii="Times New Roman" w:hAnsi="Times New Roman" w:cs="Times New Roman"/>
          <w:i/>
          <w:iCs/>
          <w:color w:val="000000" w:themeColor="text1"/>
          <w:sz w:val="24"/>
          <w:szCs w:val="24"/>
          <w:lang w:val="lv-LV"/>
        </w:rPr>
        <w:t>10</w:t>
      </w:r>
      <w:r w:rsidRPr="00C87A23">
        <w:rPr>
          <w:rFonts w:ascii="Times New Roman" w:hAnsi="Times New Roman" w:cs="Times New Roman"/>
          <w:i/>
          <w:iCs/>
          <w:color w:val="000000" w:themeColor="text1"/>
          <w:sz w:val="24"/>
          <w:szCs w:val="24"/>
          <w:lang w:val="lv-LV"/>
        </w:rPr>
        <w:t>A (globālās sasilšanas potenciāls – 2</w:t>
      </w:r>
      <w:r w:rsidR="00162D2F" w:rsidRPr="00C87A23">
        <w:rPr>
          <w:rFonts w:ascii="Times New Roman" w:hAnsi="Times New Roman" w:cs="Times New Roman"/>
          <w:i/>
          <w:iCs/>
          <w:color w:val="000000" w:themeColor="text1"/>
          <w:sz w:val="24"/>
          <w:szCs w:val="24"/>
          <w:lang w:val="lv-LV"/>
        </w:rPr>
        <w:t>088</w:t>
      </w:r>
      <w:r w:rsidRPr="00C87A23">
        <w:rPr>
          <w:rFonts w:ascii="Times New Roman" w:hAnsi="Times New Roman" w:cs="Times New Roman"/>
          <w:i/>
          <w:iCs/>
          <w:color w:val="000000" w:themeColor="text1"/>
          <w:sz w:val="24"/>
          <w:szCs w:val="24"/>
          <w:lang w:val="lv-LV"/>
        </w:rPr>
        <w:t>) maisījumu daudzumus, Dienests secina, ka aukstuma iekārtam, kuros tiek izmantota gāze R-404A</w:t>
      </w:r>
      <w:r w:rsidR="00C87A23" w:rsidRPr="00C87A23">
        <w:rPr>
          <w:rFonts w:ascii="Times New Roman" w:hAnsi="Times New Roman" w:cs="Times New Roman"/>
          <w:i/>
          <w:iCs/>
          <w:color w:val="000000" w:themeColor="text1"/>
          <w:sz w:val="24"/>
          <w:szCs w:val="24"/>
          <w:lang w:val="lv-LV"/>
        </w:rPr>
        <w:t xml:space="preserve"> (gaisa apstrādes agregāts VTS50P)</w:t>
      </w:r>
      <w:r w:rsidR="00162D2F" w:rsidRPr="00C87A23">
        <w:rPr>
          <w:rFonts w:ascii="Times New Roman" w:hAnsi="Times New Roman" w:cs="Times New Roman"/>
          <w:i/>
          <w:iCs/>
          <w:color w:val="000000" w:themeColor="text1"/>
          <w:sz w:val="24"/>
          <w:szCs w:val="24"/>
          <w:lang w:val="lv-LV"/>
        </w:rPr>
        <w:t xml:space="preserve"> un R410A (</w:t>
      </w:r>
      <w:r w:rsidR="00C87A23" w:rsidRPr="00C87A23">
        <w:rPr>
          <w:rFonts w:ascii="Times New Roman" w:hAnsi="Times New Roman" w:cs="Times New Roman"/>
          <w:i/>
          <w:iCs/>
          <w:color w:val="000000" w:themeColor="text1"/>
          <w:sz w:val="24"/>
          <w:szCs w:val="24"/>
          <w:lang w:val="lv-LV"/>
        </w:rPr>
        <w:t>gaisa apstrādes iekārta Tadiran</w:t>
      </w:r>
      <w:r w:rsidR="00162D2F" w:rsidRPr="00C87A23">
        <w:rPr>
          <w:rFonts w:ascii="Times New Roman" w:hAnsi="Times New Roman" w:cs="Times New Roman"/>
          <w:i/>
          <w:iCs/>
          <w:color w:val="000000" w:themeColor="text1"/>
          <w:sz w:val="24"/>
          <w:szCs w:val="24"/>
          <w:lang w:val="lv-LV"/>
        </w:rPr>
        <w:t>)</w:t>
      </w:r>
      <w:r w:rsidRPr="00C87A23">
        <w:rPr>
          <w:rFonts w:ascii="Times New Roman" w:hAnsi="Times New Roman" w:cs="Times New Roman"/>
          <w:i/>
          <w:iCs/>
          <w:color w:val="000000" w:themeColor="text1"/>
          <w:sz w:val="24"/>
          <w:szCs w:val="24"/>
          <w:lang w:val="lv-LV"/>
        </w:rPr>
        <w:t xml:space="preserve"> jāveic noplūdes pārbaudes, jo esošais fluorēto siltumnīcefekta gāzu CO</w:t>
      </w:r>
      <w:r w:rsidRPr="00C87A23">
        <w:rPr>
          <w:rFonts w:ascii="Times New Roman" w:hAnsi="Times New Roman" w:cs="Times New Roman"/>
          <w:i/>
          <w:iCs/>
          <w:color w:val="000000" w:themeColor="text1"/>
          <w:sz w:val="24"/>
          <w:szCs w:val="24"/>
          <w:vertAlign w:val="subscript"/>
          <w:lang w:val="lv-LV"/>
        </w:rPr>
        <w:t>2</w:t>
      </w:r>
      <w:r w:rsidRPr="00C87A23">
        <w:rPr>
          <w:rFonts w:ascii="Times New Roman" w:hAnsi="Times New Roman" w:cs="Times New Roman"/>
          <w:i/>
          <w:iCs/>
          <w:color w:val="000000" w:themeColor="text1"/>
          <w:sz w:val="24"/>
          <w:szCs w:val="24"/>
          <w:lang w:val="lv-LV"/>
        </w:rPr>
        <w:t xml:space="preserve"> ekvivalents (iekārtā iepildītais daudzums (tonnās) reizināts ar globālo sasilšanas potenciālu) aukstuma iekārtā</w:t>
      </w:r>
      <w:r w:rsidR="00162D2F" w:rsidRPr="00C87A23">
        <w:rPr>
          <w:rFonts w:ascii="Times New Roman" w:hAnsi="Times New Roman" w:cs="Times New Roman"/>
          <w:i/>
          <w:iCs/>
          <w:color w:val="000000" w:themeColor="text1"/>
          <w:sz w:val="24"/>
          <w:szCs w:val="24"/>
          <w:lang w:val="lv-LV"/>
        </w:rPr>
        <w:t>s</w:t>
      </w:r>
      <w:r w:rsidRPr="00C87A23">
        <w:rPr>
          <w:rFonts w:ascii="Times New Roman" w:hAnsi="Times New Roman" w:cs="Times New Roman"/>
          <w:i/>
          <w:iCs/>
          <w:color w:val="000000" w:themeColor="text1"/>
          <w:sz w:val="24"/>
          <w:szCs w:val="24"/>
          <w:lang w:val="lv-LV"/>
        </w:rPr>
        <w:t xml:space="preserve"> ir lielāks par 5 tonnām. Ņemot vērā minēto, Dienests izvirza nosacījumu veikt noplūdes pārbaudi vismaz ik </w:t>
      </w:r>
      <w:r w:rsidR="00162D2F" w:rsidRPr="00C87A23">
        <w:rPr>
          <w:rFonts w:ascii="Times New Roman" w:hAnsi="Times New Roman" w:cs="Times New Roman"/>
          <w:i/>
          <w:iCs/>
          <w:color w:val="000000" w:themeColor="text1"/>
          <w:sz w:val="24"/>
          <w:szCs w:val="24"/>
          <w:lang w:val="lv-LV"/>
        </w:rPr>
        <w:t>12</w:t>
      </w:r>
      <w:r w:rsidRPr="00C87A23">
        <w:rPr>
          <w:rFonts w:ascii="Times New Roman" w:hAnsi="Times New Roman" w:cs="Times New Roman"/>
          <w:i/>
          <w:iCs/>
          <w:color w:val="000000" w:themeColor="text1"/>
          <w:sz w:val="24"/>
          <w:szCs w:val="24"/>
          <w:lang w:val="lv-LV"/>
        </w:rPr>
        <w:t xml:space="preserve"> mēnešus vai, ja ir ierīkota noplūdes konstatēšanas sistēma, vismaz ik </w:t>
      </w:r>
      <w:r w:rsidR="00162D2F" w:rsidRPr="00C87A23">
        <w:rPr>
          <w:rFonts w:ascii="Times New Roman" w:hAnsi="Times New Roman" w:cs="Times New Roman"/>
          <w:i/>
          <w:iCs/>
          <w:color w:val="000000" w:themeColor="text1"/>
          <w:sz w:val="24"/>
          <w:szCs w:val="24"/>
          <w:lang w:val="lv-LV"/>
        </w:rPr>
        <w:t>24</w:t>
      </w:r>
      <w:r w:rsidRPr="00C87A23">
        <w:rPr>
          <w:rFonts w:ascii="Times New Roman" w:hAnsi="Times New Roman" w:cs="Times New Roman"/>
          <w:i/>
          <w:iCs/>
          <w:color w:val="000000" w:themeColor="text1"/>
          <w:sz w:val="24"/>
          <w:szCs w:val="24"/>
          <w:lang w:val="lv-LV"/>
        </w:rPr>
        <w:t xml:space="preserve"> mēnešus. </w:t>
      </w:r>
    </w:p>
    <w:p w14:paraId="5EBFDBDE" w14:textId="77777777" w:rsidR="003636BB" w:rsidRPr="007C01D6" w:rsidRDefault="003636BB" w:rsidP="00542001">
      <w:pPr>
        <w:pStyle w:val="TableContents"/>
        <w:spacing w:before="60" w:after="0"/>
        <w:jc w:val="both"/>
        <w:rPr>
          <w:rFonts w:ascii="Times New Roman" w:hAnsi="Times New Roman" w:cs="Times New Roman"/>
          <w:i/>
          <w:iCs/>
          <w:sz w:val="24"/>
          <w:szCs w:val="24"/>
          <w:lang w:val="lv-LV"/>
        </w:rPr>
      </w:pPr>
      <w:r w:rsidRPr="007C01D6">
        <w:rPr>
          <w:rFonts w:ascii="Times New Roman" w:hAnsi="Times New Roman" w:cs="Times New Roman"/>
          <w:i/>
          <w:iCs/>
          <w:sz w:val="24"/>
          <w:szCs w:val="24"/>
          <w:lang w:val="lv-LV"/>
        </w:rPr>
        <w:t xml:space="preserve">Darbības ar aukstuma aģentiem (aukstuma iekārtu uzstādīšana, freona iepildīšana aukstuma sistēmā, dzesēšanas kontūra vai iekārtas remonts un apkope, noplūžu novēršana, pārbaudes vai jebkādas citas darbības ar aukstuma aģentiem) atļauts veikt juridiskai vai fiziskai personai, kas veic 16.09.2009. Eiropas Parlamenta un Padomes Regulas (EK) Nr. 1005/2009 23. panta 2. punktā un Eiropas Parlamenta un Padomes Regulas (ES) Nr. 517/2014 4.panta 1. punktā minēto iekārtu uzstādīšanu un apkalpošanu un citas minētās darbības, saskaņā ar MK 19.10.2021. noteikumu Nr. 704 „Prasības darbībām ar ozona slāni noārdošām vielām un fluorētām siltumnīcefekta gāzēm” 27. pantu nepieciešama speciāla atļauja (licence) darbībām ar ozona slāni noārdošām vielām vai fluorētām siltumnīcefekta gāzēm (turpmāk – speciālā atļauja (licence)). Speciālo atļauju (licenci) saskaņā ar 17.11.2015. Komisijas īstenošanas regulu (ES) Nr. 2015/2067 un 02.04.2008. Komisijas regulu (EK) Nr. 304/2008 rakstiski izsniedz Valsts vides dienests. </w:t>
      </w:r>
    </w:p>
    <w:p w14:paraId="78F6995B" w14:textId="091DE5CB" w:rsidR="003636BB" w:rsidRDefault="003636BB" w:rsidP="00542001">
      <w:pPr>
        <w:pStyle w:val="TableContents"/>
        <w:spacing w:after="0"/>
        <w:textAlignment w:val="center"/>
        <w:rPr>
          <w:rFonts w:ascii="Times New Roman" w:eastAsia="WenQuanYi Micro Hei" w:hAnsi="Times New Roman" w:cs="Times New Roman"/>
          <w:noProof/>
          <w:color w:val="000000"/>
          <w:sz w:val="24"/>
          <w:szCs w:val="24"/>
          <w:lang w:val="lv-LV"/>
        </w:rPr>
      </w:pPr>
    </w:p>
    <w:p w14:paraId="6334F795" w14:textId="77777777"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4.Tabula. Kurināmā vai degvielas izmantošana siltumenerģijai, elektroenerģijai un transportam iekārtā</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1993"/>
        <w:gridCol w:w="1994"/>
        <w:gridCol w:w="1994"/>
        <w:gridCol w:w="2327"/>
        <w:gridCol w:w="2835"/>
        <w:gridCol w:w="2268"/>
        <w:gridCol w:w="1984"/>
      </w:tblGrid>
      <w:tr w:rsidR="00872587" w:rsidRPr="009D1731" w14:paraId="4BE5931D" w14:textId="77777777" w:rsidTr="009D1731">
        <w:tc>
          <w:tcPr>
            <w:tcW w:w="1993" w:type="dxa"/>
            <w:tcBorders>
              <w:top w:val="single" w:sz="1" w:space="0" w:color="000000"/>
              <w:left w:val="single" w:sz="1" w:space="0" w:color="000000"/>
              <w:bottom w:val="single" w:sz="1" w:space="0" w:color="000000"/>
            </w:tcBorders>
            <w:shd w:val="clear" w:color="auto" w:fill="auto"/>
          </w:tcPr>
          <w:p w14:paraId="020AF58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Kurināmā veids</w:t>
            </w:r>
          </w:p>
        </w:tc>
        <w:tc>
          <w:tcPr>
            <w:tcW w:w="1994" w:type="dxa"/>
            <w:tcBorders>
              <w:top w:val="single" w:sz="1" w:space="0" w:color="000000"/>
              <w:left w:val="single" w:sz="1" w:space="0" w:color="000000"/>
              <w:bottom w:val="single" w:sz="1" w:space="0" w:color="000000"/>
            </w:tcBorders>
            <w:shd w:val="clear" w:color="auto" w:fill="auto"/>
          </w:tcPr>
          <w:p w14:paraId="797B2E0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Gada laikā izlietotais daudzums</w:t>
            </w:r>
          </w:p>
        </w:tc>
        <w:tc>
          <w:tcPr>
            <w:tcW w:w="1994" w:type="dxa"/>
            <w:tcBorders>
              <w:top w:val="single" w:sz="1" w:space="0" w:color="000000"/>
              <w:left w:val="single" w:sz="1" w:space="0" w:color="000000"/>
              <w:bottom w:val="single" w:sz="1" w:space="0" w:color="000000"/>
            </w:tcBorders>
            <w:shd w:val="clear" w:color="auto" w:fill="auto"/>
          </w:tcPr>
          <w:p w14:paraId="05A20D3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Sēra saturs (%)</w:t>
            </w:r>
          </w:p>
        </w:tc>
        <w:tc>
          <w:tcPr>
            <w:tcW w:w="2327" w:type="dxa"/>
            <w:tcBorders>
              <w:top w:val="single" w:sz="1" w:space="0" w:color="000000"/>
              <w:left w:val="single" w:sz="1" w:space="0" w:color="000000"/>
              <w:bottom w:val="single" w:sz="1" w:space="0" w:color="000000"/>
            </w:tcBorders>
            <w:shd w:val="clear" w:color="auto" w:fill="auto"/>
          </w:tcPr>
          <w:p w14:paraId="34E2418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Izmantots ražošanas procesiem</w:t>
            </w:r>
          </w:p>
        </w:tc>
        <w:tc>
          <w:tcPr>
            <w:tcW w:w="2835" w:type="dxa"/>
            <w:tcBorders>
              <w:top w:val="single" w:sz="1" w:space="0" w:color="000000"/>
              <w:left w:val="single" w:sz="1" w:space="0" w:color="000000"/>
              <w:bottom w:val="single" w:sz="1" w:space="0" w:color="000000"/>
            </w:tcBorders>
            <w:shd w:val="clear" w:color="auto" w:fill="auto"/>
          </w:tcPr>
          <w:p w14:paraId="66F8177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Izmantots apsildei</w:t>
            </w:r>
          </w:p>
        </w:tc>
        <w:tc>
          <w:tcPr>
            <w:tcW w:w="2268" w:type="dxa"/>
            <w:tcBorders>
              <w:top w:val="single" w:sz="1" w:space="0" w:color="000000"/>
              <w:left w:val="single" w:sz="1" w:space="0" w:color="000000"/>
              <w:bottom w:val="single" w:sz="1" w:space="0" w:color="000000"/>
            </w:tcBorders>
            <w:shd w:val="clear" w:color="auto" w:fill="auto"/>
          </w:tcPr>
          <w:p w14:paraId="56A8A75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Izmantots transportam iekārtas teritorijā</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14:paraId="1F2790A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Izmantots elektroenerģijas ražošanai</w:t>
            </w:r>
          </w:p>
        </w:tc>
      </w:tr>
      <w:tr w:rsidR="00872587" w:rsidRPr="009D1731" w14:paraId="62DB441F" w14:textId="77777777" w:rsidTr="009D1731">
        <w:tc>
          <w:tcPr>
            <w:tcW w:w="1993" w:type="dxa"/>
            <w:tcBorders>
              <w:left w:val="single" w:sz="1" w:space="0" w:color="000000"/>
              <w:bottom w:val="single" w:sz="1" w:space="0" w:color="000000"/>
            </w:tcBorders>
            <w:shd w:val="clear" w:color="auto" w:fill="auto"/>
          </w:tcPr>
          <w:p w14:paraId="414992B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Dabas gāze (1000 m3)</w:t>
            </w:r>
          </w:p>
        </w:tc>
        <w:tc>
          <w:tcPr>
            <w:tcW w:w="1994" w:type="dxa"/>
            <w:tcBorders>
              <w:left w:val="single" w:sz="1" w:space="0" w:color="000000"/>
              <w:bottom w:val="single" w:sz="1" w:space="0" w:color="000000"/>
            </w:tcBorders>
            <w:shd w:val="clear" w:color="auto" w:fill="auto"/>
          </w:tcPr>
          <w:p w14:paraId="3E8DF50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165000</w:t>
            </w:r>
          </w:p>
        </w:tc>
        <w:tc>
          <w:tcPr>
            <w:tcW w:w="1994" w:type="dxa"/>
            <w:tcBorders>
              <w:left w:val="single" w:sz="1" w:space="0" w:color="000000"/>
              <w:bottom w:val="single" w:sz="1" w:space="0" w:color="000000"/>
            </w:tcBorders>
            <w:shd w:val="clear" w:color="auto" w:fill="auto"/>
          </w:tcPr>
          <w:p w14:paraId="66FF08F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c>
          <w:tcPr>
            <w:tcW w:w="2327" w:type="dxa"/>
            <w:tcBorders>
              <w:left w:val="single" w:sz="1" w:space="0" w:color="000000"/>
              <w:bottom w:val="single" w:sz="1" w:space="0" w:color="000000"/>
            </w:tcBorders>
            <w:shd w:val="clear" w:color="auto" w:fill="auto"/>
          </w:tcPr>
          <w:p w14:paraId="6108586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c>
          <w:tcPr>
            <w:tcW w:w="2835" w:type="dxa"/>
            <w:tcBorders>
              <w:left w:val="single" w:sz="1" w:space="0" w:color="000000"/>
              <w:bottom w:val="single" w:sz="1" w:space="0" w:color="000000"/>
            </w:tcBorders>
            <w:shd w:val="clear" w:color="auto" w:fill="auto"/>
          </w:tcPr>
          <w:p w14:paraId="1835463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165000</w:t>
            </w:r>
          </w:p>
        </w:tc>
        <w:tc>
          <w:tcPr>
            <w:tcW w:w="2268" w:type="dxa"/>
            <w:tcBorders>
              <w:left w:val="single" w:sz="1" w:space="0" w:color="000000"/>
              <w:bottom w:val="single" w:sz="1" w:space="0" w:color="000000"/>
            </w:tcBorders>
            <w:shd w:val="clear" w:color="auto" w:fill="auto"/>
          </w:tcPr>
          <w:p w14:paraId="4ED4303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c>
          <w:tcPr>
            <w:tcW w:w="1984" w:type="dxa"/>
            <w:tcBorders>
              <w:left w:val="single" w:sz="1" w:space="0" w:color="000000"/>
              <w:bottom w:val="single" w:sz="1" w:space="0" w:color="000000"/>
              <w:right w:val="single" w:sz="1" w:space="0" w:color="000000"/>
            </w:tcBorders>
            <w:shd w:val="clear" w:color="auto" w:fill="auto"/>
          </w:tcPr>
          <w:p w14:paraId="3D4A34E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r>
    </w:tbl>
    <w:p w14:paraId="49D5223D" w14:textId="77777777" w:rsidR="00872587" w:rsidRPr="00012EDF" w:rsidRDefault="00872587" w:rsidP="00542001">
      <w:pPr>
        <w:pStyle w:val="TableContents"/>
        <w:spacing w:after="0"/>
        <w:textAlignment w:val="center"/>
        <w:rPr>
          <w:rFonts w:ascii="Times New Roman" w:eastAsia="WenQuanYi Micro Hei" w:hAnsi="Times New Roman" w:cs="Times New Roman"/>
          <w:noProof/>
          <w:color w:val="000000"/>
          <w:sz w:val="24"/>
          <w:szCs w:val="24"/>
          <w:lang w:val="lv-LV"/>
        </w:rPr>
      </w:pPr>
    </w:p>
    <w:p w14:paraId="108F61AB" w14:textId="77777777"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5.Tabula. Uzglabāšanas tvertņu saraksts</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1078"/>
        <w:gridCol w:w="2909"/>
        <w:gridCol w:w="1994"/>
        <w:gridCol w:w="1994"/>
        <w:gridCol w:w="1994"/>
        <w:gridCol w:w="1994"/>
        <w:gridCol w:w="3432"/>
      </w:tblGrid>
      <w:tr w:rsidR="00872587" w:rsidRPr="009D1731" w14:paraId="2940E86C" w14:textId="77777777" w:rsidTr="009D1731">
        <w:tc>
          <w:tcPr>
            <w:tcW w:w="1078" w:type="dxa"/>
            <w:tcBorders>
              <w:top w:val="single" w:sz="1" w:space="0" w:color="000000"/>
              <w:left w:val="single" w:sz="1" w:space="0" w:color="000000"/>
              <w:bottom w:val="single" w:sz="1" w:space="0" w:color="000000"/>
            </w:tcBorders>
            <w:shd w:val="clear" w:color="auto" w:fill="auto"/>
          </w:tcPr>
          <w:p w14:paraId="67A298F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Kods</w:t>
            </w:r>
          </w:p>
        </w:tc>
        <w:tc>
          <w:tcPr>
            <w:tcW w:w="2909" w:type="dxa"/>
            <w:tcBorders>
              <w:top w:val="single" w:sz="1" w:space="0" w:color="000000"/>
              <w:left w:val="single" w:sz="1" w:space="0" w:color="000000"/>
              <w:bottom w:val="single" w:sz="1" w:space="0" w:color="000000"/>
            </w:tcBorders>
            <w:shd w:val="clear" w:color="auto" w:fill="auto"/>
          </w:tcPr>
          <w:p w14:paraId="63D400C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Uzglabāšanas tvertnes saturs</w:t>
            </w:r>
          </w:p>
        </w:tc>
        <w:tc>
          <w:tcPr>
            <w:tcW w:w="1994" w:type="dxa"/>
            <w:tcBorders>
              <w:top w:val="single" w:sz="1" w:space="0" w:color="000000"/>
              <w:left w:val="single" w:sz="1" w:space="0" w:color="000000"/>
              <w:bottom w:val="single" w:sz="1" w:space="0" w:color="000000"/>
            </w:tcBorders>
            <w:shd w:val="clear" w:color="auto" w:fill="auto"/>
          </w:tcPr>
          <w:p w14:paraId="572E5DC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Tvertnes izmēri (m3)</w:t>
            </w:r>
          </w:p>
        </w:tc>
        <w:tc>
          <w:tcPr>
            <w:tcW w:w="1994" w:type="dxa"/>
            <w:tcBorders>
              <w:top w:val="single" w:sz="1" w:space="0" w:color="000000"/>
              <w:left w:val="single" w:sz="1" w:space="0" w:color="000000"/>
              <w:bottom w:val="single" w:sz="1" w:space="0" w:color="000000"/>
            </w:tcBorders>
            <w:shd w:val="clear" w:color="auto" w:fill="auto"/>
          </w:tcPr>
          <w:p w14:paraId="28CFAD4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Tvertnes vecums (gados)</w:t>
            </w:r>
          </w:p>
        </w:tc>
        <w:tc>
          <w:tcPr>
            <w:tcW w:w="1994" w:type="dxa"/>
            <w:tcBorders>
              <w:top w:val="single" w:sz="1" w:space="0" w:color="000000"/>
              <w:left w:val="single" w:sz="1" w:space="0" w:color="000000"/>
              <w:bottom w:val="single" w:sz="1" w:space="0" w:color="000000"/>
            </w:tcBorders>
            <w:shd w:val="clear" w:color="auto" w:fill="auto"/>
          </w:tcPr>
          <w:p w14:paraId="423823F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Tvertnes izvietojums</w:t>
            </w:r>
          </w:p>
        </w:tc>
        <w:tc>
          <w:tcPr>
            <w:tcW w:w="1994" w:type="dxa"/>
            <w:tcBorders>
              <w:top w:val="single" w:sz="1" w:space="0" w:color="000000"/>
              <w:left w:val="single" w:sz="1" w:space="0" w:color="000000"/>
              <w:bottom w:val="single" w:sz="1" w:space="0" w:color="000000"/>
            </w:tcBorders>
            <w:shd w:val="clear" w:color="auto" w:fill="auto"/>
          </w:tcPr>
          <w:p w14:paraId="7EC7742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Iepriekšējais pārbaudes datums</w:t>
            </w:r>
          </w:p>
        </w:tc>
        <w:tc>
          <w:tcPr>
            <w:tcW w:w="3432" w:type="dxa"/>
            <w:tcBorders>
              <w:top w:val="single" w:sz="1" w:space="0" w:color="000000"/>
              <w:left w:val="single" w:sz="1" w:space="0" w:color="000000"/>
              <w:bottom w:val="single" w:sz="1" w:space="0" w:color="000000"/>
              <w:right w:val="single" w:sz="1" w:space="0" w:color="000000"/>
            </w:tcBorders>
            <w:shd w:val="clear" w:color="auto" w:fill="auto"/>
          </w:tcPr>
          <w:p w14:paraId="44C0887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 xml:space="preserve"> Nākamais pārbaudes datums</w:t>
            </w:r>
          </w:p>
        </w:tc>
      </w:tr>
      <w:tr w:rsidR="00872587" w:rsidRPr="009D1731" w14:paraId="0BF67DE2" w14:textId="77777777" w:rsidTr="009D1731">
        <w:tc>
          <w:tcPr>
            <w:tcW w:w="1078" w:type="dxa"/>
            <w:tcBorders>
              <w:left w:val="single" w:sz="1" w:space="0" w:color="000000"/>
              <w:bottom w:val="single" w:sz="1" w:space="0" w:color="000000"/>
            </w:tcBorders>
            <w:shd w:val="clear" w:color="auto" w:fill="auto"/>
          </w:tcPr>
          <w:p w14:paraId="3A2135E0"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B1</w:t>
            </w:r>
          </w:p>
        </w:tc>
        <w:tc>
          <w:tcPr>
            <w:tcW w:w="2909" w:type="dxa"/>
            <w:tcBorders>
              <w:left w:val="single" w:sz="1" w:space="0" w:color="000000"/>
              <w:bottom w:val="single" w:sz="1" w:space="0" w:color="000000"/>
            </w:tcBorders>
            <w:shd w:val="clear" w:color="auto" w:fill="auto"/>
          </w:tcPr>
          <w:p w14:paraId="271CA68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Medicīniskais skābeklis saspiesta veidā</w:t>
            </w:r>
          </w:p>
        </w:tc>
        <w:tc>
          <w:tcPr>
            <w:tcW w:w="1994" w:type="dxa"/>
            <w:tcBorders>
              <w:left w:val="single" w:sz="1" w:space="0" w:color="000000"/>
              <w:bottom w:val="single" w:sz="1" w:space="0" w:color="000000"/>
            </w:tcBorders>
            <w:shd w:val="clear" w:color="auto" w:fill="auto"/>
          </w:tcPr>
          <w:p w14:paraId="112D157C"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10</w:t>
            </w:r>
          </w:p>
        </w:tc>
        <w:tc>
          <w:tcPr>
            <w:tcW w:w="1994" w:type="dxa"/>
            <w:tcBorders>
              <w:left w:val="single" w:sz="1" w:space="0" w:color="000000"/>
              <w:bottom w:val="single" w:sz="1" w:space="0" w:color="000000"/>
            </w:tcBorders>
            <w:shd w:val="clear" w:color="auto" w:fill="auto"/>
          </w:tcPr>
          <w:p w14:paraId="099DEF5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30</w:t>
            </w:r>
          </w:p>
        </w:tc>
        <w:tc>
          <w:tcPr>
            <w:tcW w:w="1994" w:type="dxa"/>
            <w:tcBorders>
              <w:left w:val="single" w:sz="1" w:space="0" w:color="000000"/>
              <w:bottom w:val="single" w:sz="1" w:space="0" w:color="000000"/>
            </w:tcBorders>
            <w:shd w:val="clear" w:color="auto" w:fill="auto"/>
          </w:tcPr>
          <w:p w14:paraId="0AF4C14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Virs zemes</w:t>
            </w:r>
          </w:p>
        </w:tc>
        <w:tc>
          <w:tcPr>
            <w:tcW w:w="1994" w:type="dxa"/>
            <w:tcBorders>
              <w:left w:val="single" w:sz="1" w:space="0" w:color="000000"/>
              <w:bottom w:val="single" w:sz="1" w:space="0" w:color="000000"/>
            </w:tcBorders>
            <w:shd w:val="clear" w:color="auto" w:fill="auto"/>
          </w:tcPr>
          <w:p w14:paraId="6AA7188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30/09/2022</w:t>
            </w:r>
          </w:p>
        </w:tc>
        <w:tc>
          <w:tcPr>
            <w:tcW w:w="3432" w:type="dxa"/>
            <w:tcBorders>
              <w:left w:val="single" w:sz="1" w:space="0" w:color="000000"/>
              <w:bottom w:val="single" w:sz="1" w:space="0" w:color="000000"/>
              <w:right w:val="single" w:sz="1" w:space="0" w:color="000000"/>
            </w:tcBorders>
            <w:shd w:val="clear" w:color="auto" w:fill="auto"/>
          </w:tcPr>
          <w:p w14:paraId="2765EB0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02/10/2023</w:t>
            </w:r>
          </w:p>
        </w:tc>
      </w:tr>
    </w:tbl>
    <w:p w14:paraId="00723AD4" w14:textId="77777777" w:rsidR="00872587" w:rsidRPr="00012EDF" w:rsidRDefault="00872587" w:rsidP="00542001">
      <w:pPr>
        <w:pStyle w:val="TableContents"/>
        <w:spacing w:after="120"/>
        <w:textAlignment w:val="center"/>
        <w:rPr>
          <w:rFonts w:ascii="Times New Roman" w:hAnsi="Times New Roman" w:cs="Times New Roman"/>
          <w:noProof/>
          <w:sz w:val="24"/>
          <w:szCs w:val="24"/>
          <w:lang w:val="lv-LV"/>
        </w:rPr>
      </w:pPr>
      <w:bookmarkStart w:id="6" w:name="__RefHeading___Toc88179_1303816144"/>
      <w:bookmarkEnd w:id="6"/>
    </w:p>
    <w:p w14:paraId="39477B5B" w14:textId="77777777" w:rsidR="00872587" w:rsidRPr="00012EDF" w:rsidRDefault="00432FB4">
      <w:pPr>
        <w:pStyle w:val="BodyText"/>
        <w:rPr>
          <w:rFonts w:ascii="Times New Roman" w:eastAsia="Times New Roman" w:hAnsi="Times New Roman" w:cs="Times New Roman"/>
          <w:noProof/>
          <w:sz w:val="24"/>
          <w:szCs w:val="24"/>
          <w:lang w:val="lv-LV"/>
        </w:rPr>
      </w:pPr>
      <w:r w:rsidRPr="00012EDF">
        <w:rPr>
          <w:rFonts w:ascii="Times New Roman" w:hAnsi="Times New Roman" w:cs="Times New Roman"/>
          <w:noProof/>
          <w:sz w:val="24"/>
          <w:szCs w:val="24"/>
          <w:lang w:val="lv-LV"/>
        </w:rPr>
        <w:t>C sadaļa. Izejmateriāli un ķīmiskās vielas, enerģija un ūdens 10</w:t>
      </w:r>
    </w:p>
    <w:tbl>
      <w:tblPr>
        <w:tblW w:w="0" w:type="auto"/>
        <w:tblLayout w:type="fixed"/>
        <w:tblCellMar>
          <w:left w:w="0" w:type="dxa"/>
          <w:right w:w="0" w:type="dxa"/>
        </w:tblCellMar>
        <w:tblLook w:val="0000" w:firstRow="0" w:lastRow="0" w:firstColumn="0" w:lastColumn="0" w:noHBand="0" w:noVBand="0"/>
      </w:tblPr>
      <w:tblGrid>
        <w:gridCol w:w="13958"/>
      </w:tblGrid>
      <w:tr w:rsidR="00872587" w:rsidRPr="00012EDF" w14:paraId="65DAD793" w14:textId="77777777">
        <w:tc>
          <w:tcPr>
            <w:tcW w:w="13958" w:type="dxa"/>
            <w:shd w:val="clear" w:color="auto" w:fill="auto"/>
          </w:tcPr>
          <w:p w14:paraId="38606A4D" w14:textId="60B25270" w:rsidR="00872587" w:rsidRPr="00542001" w:rsidRDefault="00432FB4" w:rsidP="00542001">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Neattiecas uz uzņēmuma darbību</w:t>
            </w:r>
          </w:p>
        </w:tc>
      </w:tr>
    </w:tbl>
    <w:p w14:paraId="2048B17F" w14:textId="77777777" w:rsidR="00542001" w:rsidRDefault="00542001" w:rsidP="00542001">
      <w:pPr>
        <w:pStyle w:val="BodyText"/>
        <w:spacing w:after="0"/>
        <w:rPr>
          <w:rFonts w:ascii="Times New Roman" w:hAnsi="Times New Roman" w:cs="Times New Roman"/>
          <w:noProof/>
          <w:sz w:val="24"/>
          <w:szCs w:val="24"/>
          <w:lang w:val="lv-LV"/>
        </w:rPr>
      </w:pPr>
    </w:p>
    <w:p w14:paraId="184AF5F7" w14:textId="34118C86"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C sadaļa. Izejmateriāli un ķīmiskās vielas, enerģija un ūdens 11</w:t>
      </w:r>
    </w:p>
    <w:p w14:paraId="4D00B524" w14:textId="14F06C8E" w:rsidR="009D1731" w:rsidRPr="00012EDF" w:rsidRDefault="009D1731">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11. Informācija par elektroenerģijas izmantošanu un siltumenerģijas izmantošanu atbilstoši šā pielikuma 7. un 8.tabulai. </w:t>
      </w:r>
      <w:r w:rsidRPr="00012EDF">
        <w:rPr>
          <w:rFonts w:ascii="Times New Roman" w:eastAsia="Times New Roman" w:hAnsi="Times New Roman" w:cs="Times New Roman"/>
          <w:noProof/>
          <w:sz w:val="24"/>
          <w:szCs w:val="24"/>
          <w:lang w:val="lv-LV"/>
        </w:rPr>
        <w:br/>
        <w:t xml:space="preserve">Kopējais elektroenerģijas patēriņš sastāda 368,4 MWh/g. No tiem ražošanas iekārtām 93 MWh, apgaismojumam 271 MWh, atdzesēšanai un saldēšanai – 4 MWh, vēdināšanai 0,4 MWh/g. </w:t>
      </w:r>
      <w:r w:rsidRPr="00012EDF">
        <w:rPr>
          <w:rFonts w:ascii="Times New Roman" w:eastAsia="Times New Roman" w:hAnsi="Times New Roman" w:cs="Times New Roman"/>
          <w:noProof/>
          <w:sz w:val="24"/>
          <w:szCs w:val="24"/>
          <w:lang w:val="lv-LV"/>
        </w:rPr>
        <w:br/>
        <w:t xml:space="preserve"> </w:t>
      </w:r>
      <w:r w:rsidRPr="00542001">
        <w:rPr>
          <w:rFonts w:ascii="Times New Roman" w:eastAsia="Times New Roman" w:hAnsi="Times New Roman" w:cs="Times New Roman"/>
          <w:noProof/>
          <w:sz w:val="16"/>
          <w:szCs w:val="16"/>
          <w:lang w:val="lv-LV"/>
        </w:rPr>
        <w:br/>
      </w:r>
      <w:r w:rsidRPr="00012EDF">
        <w:rPr>
          <w:rFonts w:ascii="Times New Roman" w:eastAsia="Times New Roman" w:hAnsi="Times New Roman" w:cs="Times New Roman"/>
          <w:noProof/>
          <w:sz w:val="24"/>
          <w:szCs w:val="24"/>
          <w:lang w:val="lv-LV"/>
        </w:rPr>
        <w:t xml:space="preserve">Siltumenerģija SIA “Daugavpils reģionālā slimnīca” struktūrvienības “Plaušu slimību un tuberkulozes centrs” vajadzībām tiek ražota slimnīcas teritorijā izvietota Katlumājā, kurā uzstādīti 3 gāzes apkures katli. Kurināmā veids - dabasgāze, tās piegādi veic AS “Latvijas gāze” , saskaņā ar noslēgto līgumu. Siltumenerģijas patēriņš gadā ap 1750 MWh. </w:t>
      </w:r>
      <w:r w:rsidRPr="00012EDF">
        <w:rPr>
          <w:rFonts w:ascii="Times New Roman" w:eastAsia="Times New Roman" w:hAnsi="Times New Roman" w:cs="Times New Roman"/>
          <w:noProof/>
          <w:sz w:val="24"/>
          <w:szCs w:val="24"/>
          <w:lang w:val="lv-LV"/>
        </w:rPr>
        <w:br/>
        <w:t xml:space="preserve"> </w:t>
      </w:r>
      <w:r w:rsidRPr="00542001">
        <w:rPr>
          <w:rFonts w:ascii="Times New Roman" w:eastAsia="Times New Roman" w:hAnsi="Times New Roman" w:cs="Times New Roman"/>
          <w:noProof/>
          <w:sz w:val="16"/>
          <w:szCs w:val="16"/>
          <w:lang w:val="lv-LV"/>
        </w:rPr>
        <w:br/>
      </w:r>
      <w:r w:rsidRPr="00012EDF">
        <w:rPr>
          <w:rFonts w:ascii="Times New Roman" w:eastAsia="Times New Roman" w:hAnsi="Times New Roman" w:cs="Times New Roman"/>
          <w:noProof/>
          <w:sz w:val="24"/>
          <w:szCs w:val="24"/>
          <w:lang w:val="lv-LV"/>
        </w:rPr>
        <w:t>Siltumenerģija tiek izmantota telpu apsildīšanai un karstā ūdens ražošanai.</w:t>
      </w:r>
    </w:p>
    <w:p w14:paraId="4495DC36" w14:textId="77777777"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7.Tabula. Elektroenerģijas izmantošana (gadā)</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21"/>
        <w:gridCol w:w="2268"/>
      </w:tblGrid>
      <w:tr w:rsidR="00872587" w:rsidRPr="009D1731" w14:paraId="514248E9" w14:textId="77777777" w:rsidTr="009D1731">
        <w:tc>
          <w:tcPr>
            <w:tcW w:w="2921" w:type="dxa"/>
            <w:tcBorders>
              <w:top w:val="single" w:sz="1" w:space="0" w:color="000000"/>
              <w:left w:val="single" w:sz="1" w:space="0" w:color="000000"/>
              <w:bottom w:val="single" w:sz="1" w:space="0" w:color="000000"/>
            </w:tcBorders>
            <w:shd w:val="clear" w:color="auto" w:fill="auto"/>
          </w:tcPr>
          <w:p w14:paraId="442DE01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Izmantošanas veids</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14:paraId="2EFA3EA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Kopējais daudzums</w:t>
            </w:r>
          </w:p>
        </w:tc>
      </w:tr>
      <w:tr w:rsidR="00872587" w:rsidRPr="009D1731" w14:paraId="4AF50C32" w14:textId="77777777" w:rsidTr="009D1731">
        <w:tc>
          <w:tcPr>
            <w:tcW w:w="2921" w:type="dxa"/>
            <w:tcBorders>
              <w:left w:val="single" w:sz="1" w:space="0" w:color="000000"/>
              <w:bottom w:val="single" w:sz="1" w:space="0" w:color="000000"/>
            </w:tcBorders>
            <w:shd w:val="clear" w:color="auto" w:fill="auto"/>
          </w:tcPr>
          <w:p w14:paraId="76F3EDFB"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Apgaismojumam</w:t>
            </w:r>
          </w:p>
        </w:tc>
        <w:tc>
          <w:tcPr>
            <w:tcW w:w="2268" w:type="dxa"/>
            <w:tcBorders>
              <w:left w:val="single" w:sz="1" w:space="0" w:color="000000"/>
              <w:bottom w:val="single" w:sz="1" w:space="0" w:color="000000"/>
              <w:right w:val="single" w:sz="1" w:space="0" w:color="000000"/>
            </w:tcBorders>
            <w:shd w:val="clear" w:color="auto" w:fill="auto"/>
          </w:tcPr>
          <w:p w14:paraId="06FDA023"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271</w:t>
            </w:r>
          </w:p>
        </w:tc>
      </w:tr>
      <w:tr w:rsidR="00872587" w:rsidRPr="009D1731" w14:paraId="05B6CE57" w14:textId="77777777" w:rsidTr="009D1731">
        <w:tc>
          <w:tcPr>
            <w:tcW w:w="2921" w:type="dxa"/>
            <w:tcBorders>
              <w:left w:val="single" w:sz="1" w:space="0" w:color="000000"/>
              <w:bottom w:val="single" w:sz="1" w:space="0" w:color="000000"/>
            </w:tcBorders>
            <w:shd w:val="clear" w:color="auto" w:fill="auto"/>
          </w:tcPr>
          <w:p w14:paraId="35E1BDD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Ražošanas iekārtām</w:t>
            </w:r>
          </w:p>
        </w:tc>
        <w:tc>
          <w:tcPr>
            <w:tcW w:w="2268" w:type="dxa"/>
            <w:tcBorders>
              <w:left w:val="single" w:sz="1" w:space="0" w:color="000000"/>
              <w:bottom w:val="single" w:sz="1" w:space="0" w:color="000000"/>
              <w:right w:val="single" w:sz="1" w:space="0" w:color="000000"/>
            </w:tcBorders>
            <w:shd w:val="clear" w:color="auto" w:fill="auto"/>
          </w:tcPr>
          <w:p w14:paraId="303BEB1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93</w:t>
            </w:r>
          </w:p>
        </w:tc>
      </w:tr>
      <w:tr w:rsidR="00872587" w:rsidRPr="009D1731" w14:paraId="258292AD" w14:textId="77777777" w:rsidTr="009D1731">
        <w:tc>
          <w:tcPr>
            <w:tcW w:w="2921" w:type="dxa"/>
            <w:tcBorders>
              <w:left w:val="single" w:sz="1" w:space="0" w:color="000000"/>
              <w:bottom w:val="single" w:sz="1" w:space="0" w:color="000000"/>
            </w:tcBorders>
            <w:shd w:val="clear" w:color="auto" w:fill="auto"/>
          </w:tcPr>
          <w:p w14:paraId="5116922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Atdzesēšanai un saldēšanai</w:t>
            </w:r>
          </w:p>
        </w:tc>
        <w:tc>
          <w:tcPr>
            <w:tcW w:w="2268" w:type="dxa"/>
            <w:tcBorders>
              <w:left w:val="single" w:sz="1" w:space="0" w:color="000000"/>
              <w:bottom w:val="single" w:sz="1" w:space="0" w:color="000000"/>
              <w:right w:val="single" w:sz="1" w:space="0" w:color="000000"/>
            </w:tcBorders>
            <w:shd w:val="clear" w:color="auto" w:fill="auto"/>
          </w:tcPr>
          <w:p w14:paraId="69F2DFD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4</w:t>
            </w:r>
          </w:p>
        </w:tc>
      </w:tr>
      <w:tr w:rsidR="00872587" w:rsidRPr="009D1731" w14:paraId="6BC06891" w14:textId="77777777" w:rsidTr="009D1731">
        <w:tc>
          <w:tcPr>
            <w:tcW w:w="2921" w:type="dxa"/>
            <w:tcBorders>
              <w:left w:val="single" w:sz="1" w:space="0" w:color="000000"/>
              <w:bottom w:val="single" w:sz="1" w:space="0" w:color="000000"/>
            </w:tcBorders>
            <w:shd w:val="clear" w:color="auto" w:fill="auto"/>
          </w:tcPr>
          <w:p w14:paraId="1D41C09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Vēdināšanai</w:t>
            </w:r>
          </w:p>
        </w:tc>
        <w:tc>
          <w:tcPr>
            <w:tcW w:w="2268" w:type="dxa"/>
            <w:tcBorders>
              <w:left w:val="single" w:sz="1" w:space="0" w:color="000000"/>
              <w:bottom w:val="single" w:sz="1" w:space="0" w:color="000000"/>
              <w:right w:val="single" w:sz="1" w:space="0" w:color="000000"/>
            </w:tcBorders>
            <w:shd w:val="clear" w:color="auto" w:fill="auto"/>
          </w:tcPr>
          <w:p w14:paraId="7E85BD69"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0.4</w:t>
            </w:r>
          </w:p>
        </w:tc>
      </w:tr>
      <w:tr w:rsidR="00872587" w:rsidRPr="009D1731" w14:paraId="5ED8EAB5" w14:textId="77777777" w:rsidTr="009D1731">
        <w:tc>
          <w:tcPr>
            <w:tcW w:w="2921" w:type="dxa"/>
            <w:tcBorders>
              <w:left w:val="single" w:sz="1" w:space="0" w:color="000000"/>
              <w:bottom w:val="single" w:sz="1" w:space="0" w:color="000000"/>
            </w:tcBorders>
            <w:shd w:val="clear" w:color="auto" w:fill="auto"/>
          </w:tcPr>
          <w:p w14:paraId="4F78739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Kopā</w:t>
            </w:r>
          </w:p>
        </w:tc>
        <w:tc>
          <w:tcPr>
            <w:tcW w:w="2268" w:type="dxa"/>
            <w:tcBorders>
              <w:left w:val="single" w:sz="1" w:space="0" w:color="000000"/>
              <w:bottom w:val="single" w:sz="1" w:space="0" w:color="000000"/>
              <w:right w:val="single" w:sz="1" w:space="0" w:color="000000"/>
            </w:tcBorders>
            <w:shd w:val="clear" w:color="auto" w:fill="auto"/>
          </w:tcPr>
          <w:p w14:paraId="5AF75DD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368.4</w:t>
            </w:r>
          </w:p>
        </w:tc>
      </w:tr>
    </w:tbl>
    <w:p w14:paraId="1E206052" w14:textId="77777777" w:rsidR="00872587" w:rsidRPr="00012EDF" w:rsidRDefault="00872587" w:rsidP="00542001">
      <w:pPr>
        <w:pStyle w:val="TableContents"/>
        <w:spacing w:after="0"/>
        <w:textAlignment w:val="center"/>
        <w:rPr>
          <w:rFonts w:ascii="Times New Roman" w:eastAsia="WenQuanYi Micro Hei" w:hAnsi="Times New Roman" w:cs="Times New Roman"/>
          <w:noProof/>
          <w:color w:val="000000"/>
          <w:sz w:val="24"/>
          <w:szCs w:val="24"/>
          <w:lang w:val="lv-LV"/>
        </w:rPr>
      </w:pPr>
    </w:p>
    <w:p w14:paraId="5B1BE1C2" w14:textId="77777777"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8.Tabula. Siltumenerģijas izmantošana gadā</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3489"/>
        <w:gridCol w:w="5244"/>
        <w:gridCol w:w="3260"/>
        <w:gridCol w:w="3402"/>
      </w:tblGrid>
      <w:tr w:rsidR="00872587" w:rsidRPr="009D1731" w14:paraId="4CD56B58" w14:textId="77777777" w:rsidTr="009D1731">
        <w:tc>
          <w:tcPr>
            <w:tcW w:w="3489" w:type="dxa"/>
            <w:tcBorders>
              <w:top w:val="single" w:sz="1" w:space="0" w:color="000000"/>
              <w:left w:val="single" w:sz="1" w:space="0" w:color="000000"/>
              <w:bottom w:val="single" w:sz="1" w:space="0" w:color="000000"/>
            </w:tcBorders>
            <w:shd w:val="clear" w:color="auto" w:fill="auto"/>
          </w:tcPr>
          <w:p w14:paraId="57B0C39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Piegādātājs</w:t>
            </w:r>
          </w:p>
        </w:tc>
        <w:tc>
          <w:tcPr>
            <w:tcW w:w="5244" w:type="dxa"/>
            <w:tcBorders>
              <w:top w:val="single" w:sz="1" w:space="0" w:color="000000"/>
              <w:left w:val="single" w:sz="1" w:space="0" w:color="000000"/>
              <w:bottom w:val="single" w:sz="1" w:space="0" w:color="000000"/>
            </w:tcBorders>
            <w:shd w:val="clear" w:color="auto" w:fill="auto"/>
          </w:tcPr>
          <w:p w14:paraId="334D4CB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Izmantošana ražošanas procesos (Mwh/gadā)</w:t>
            </w:r>
          </w:p>
        </w:tc>
        <w:tc>
          <w:tcPr>
            <w:tcW w:w="3260" w:type="dxa"/>
            <w:tcBorders>
              <w:top w:val="single" w:sz="1" w:space="0" w:color="000000"/>
              <w:left w:val="single" w:sz="1" w:space="0" w:color="000000"/>
              <w:bottom w:val="single" w:sz="1" w:space="0" w:color="000000"/>
            </w:tcBorders>
            <w:shd w:val="clear" w:color="auto" w:fill="auto"/>
          </w:tcPr>
          <w:p w14:paraId="37847A1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Izmantošana apsildei (Mwh/gadā)</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704CC95A"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Izmantošana citiem mērķiem (Mwh/gadā)</w:t>
            </w:r>
          </w:p>
        </w:tc>
      </w:tr>
      <w:tr w:rsidR="00872587" w:rsidRPr="009D1731" w14:paraId="67C322D5" w14:textId="77777777" w:rsidTr="009D1731">
        <w:tc>
          <w:tcPr>
            <w:tcW w:w="3489" w:type="dxa"/>
            <w:tcBorders>
              <w:left w:val="single" w:sz="1" w:space="0" w:color="000000"/>
              <w:bottom w:val="single" w:sz="1" w:space="0" w:color="000000"/>
            </w:tcBorders>
            <w:shd w:val="clear" w:color="auto" w:fill="auto"/>
          </w:tcPr>
          <w:p w14:paraId="3283ED4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Gāzes katlu māja</w:t>
            </w:r>
          </w:p>
        </w:tc>
        <w:tc>
          <w:tcPr>
            <w:tcW w:w="5244" w:type="dxa"/>
            <w:tcBorders>
              <w:left w:val="single" w:sz="1" w:space="0" w:color="000000"/>
              <w:bottom w:val="single" w:sz="1" w:space="0" w:color="000000"/>
            </w:tcBorders>
            <w:shd w:val="clear" w:color="auto" w:fill="auto"/>
          </w:tcPr>
          <w:p w14:paraId="0A33971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c>
          <w:tcPr>
            <w:tcW w:w="3260" w:type="dxa"/>
            <w:tcBorders>
              <w:left w:val="single" w:sz="1" w:space="0" w:color="000000"/>
              <w:bottom w:val="single" w:sz="1" w:space="0" w:color="000000"/>
            </w:tcBorders>
            <w:shd w:val="clear" w:color="auto" w:fill="auto"/>
          </w:tcPr>
          <w:p w14:paraId="7838FBD6"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1750</w:t>
            </w:r>
          </w:p>
        </w:tc>
        <w:tc>
          <w:tcPr>
            <w:tcW w:w="3402" w:type="dxa"/>
            <w:tcBorders>
              <w:left w:val="single" w:sz="1" w:space="0" w:color="000000"/>
              <w:bottom w:val="single" w:sz="1" w:space="0" w:color="000000"/>
              <w:right w:val="single" w:sz="1" w:space="0" w:color="000000"/>
            </w:tcBorders>
            <w:shd w:val="clear" w:color="auto" w:fill="auto"/>
          </w:tcPr>
          <w:p w14:paraId="3D224BC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r>
    </w:tbl>
    <w:p w14:paraId="59C6AEC5" w14:textId="0CDD2BCB" w:rsidR="00872587" w:rsidRDefault="00872587" w:rsidP="00542001">
      <w:pPr>
        <w:pStyle w:val="TableContents"/>
        <w:spacing w:after="0"/>
        <w:textAlignment w:val="center"/>
        <w:rPr>
          <w:rFonts w:ascii="Times New Roman" w:eastAsia="WenQuanYi Micro Hei" w:hAnsi="Times New Roman" w:cs="Times New Roman"/>
          <w:noProof/>
          <w:sz w:val="24"/>
          <w:szCs w:val="24"/>
          <w:lang w:val="lv-LV"/>
        </w:rPr>
      </w:pPr>
    </w:p>
    <w:p w14:paraId="1BE5D274" w14:textId="5AC77F76" w:rsidR="00731581" w:rsidRDefault="00731581" w:rsidP="00542001">
      <w:pPr>
        <w:pStyle w:val="TableContents"/>
        <w:spacing w:after="0"/>
        <w:textAlignment w:val="center"/>
        <w:rPr>
          <w:rFonts w:ascii="Times New Roman" w:eastAsia="WenQuanYi Micro Hei" w:hAnsi="Times New Roman" w:cs="Times New Roman"/>
          <w:noProof/>
          <w:sz w:val="24"/>
          <w:szCs w:val="24"/>
          <w:lang w:val="lv-LV"/>
        </w:rPr>
      </w:pPr>
    </w:p>
    <w:p w14:paraId="3271AB1C" w14:textId="77777777" w:rsidR="00731581" w:rsidRPr="00012EDF" w:rsidRDefault="00731581" w:rsidP="00542001">
      <w:pPr>
        <w:pStyle w:val="TableContents"/>
        <w:spacing w:after="0"/>
        <w:textAlignment w:val="center"/>
        <w:rPr>
          <w:rFonts w:ascii="Times New Roman" w:eastAsia="WenQuanYi Micro Hei" w:hAnsi="Times New Roman" w:cs="Times New Roman"/>
          <w:noProof/>
          <w:sz w:val="24"/>
          <w:szCs w:val="24"/>
          <w:lang w:val="lv-LV"/>
        </w:rPr>
      </w:pPr>
    </w:p>
    <w:p w14:paraId="362BB27B" w14:textId="4A551108"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lastRenderedPageBreak/>
        <w:t>C sadaļa. Izejmateriāli un ķīmiskās vielas, enerģija un ūdens 12</w:t>
      </w:r>
    </w:p>
    <w:p w14:paraId="3C7B2C09" w14:textId="1EA51C2A" w:rsidR="003636BB" w:rsidRPr="00012EDF" w:rsidRDefault="003636BB" w:rsidP="00542001">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Ūdensapgādes sistēmas shēma</w:t>
      </w:r>
    </w:p>
    <w:p w14:paraId="4CA706FE" w14:textId="77777777" w:rsidR="00872587" w:rsidRPr="00012EDF" w:rsidRDefault="00872587" w:rsidP="00542001">
      <w:pPr>
        <w:pStyle w:val="TableContents"/>
        <w:spacing w:after="120"/>
        <w:textAlignment w:val="center"/>
        <w:rPr>
          <w:rFonts w:ascii="Times New Roman" w:eastAsia="WenQuanYi Micro Hei" w:hAnsi="Times New Roman" w:cs="Times New Roman"/>
          <w:noProof/>
          <w:sz w:val="24"/>
          <w:szCs w:val="24"/>
          <w:lang w:val="lv-LV"/>
        </w:rPr>
      </w:pPr>
    </w:p>
    <w:p w14:paraId="3EC41497" w14:textId="5181026D"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C sadaļa. Izejmateriāli un ķīmiskās vielas, enerģija un ūdens 13</w:t>
      </w:r>
    </w:p>
    <w:p w14:paraId="79258FE2" w14:textId="6F3AEC92" w:rsidR="009D1731" w:rsidRDefault="009D1731" w:rsidP="009D1731">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Ūdensapgāde tiek veikta no SIA “Daugavpils ūdens” saskaņā ar līgumu un ūdensvada un kanalizācijas tīklu piederības robežu aktu Nr.19122-21, ūdensvada tīkliem akas UV379002, UV379003, UV379004, UV379005 saskaņā ar piederības robežu shēmu un tīkliem kamerā SPK418001. </w:t>
      </w:r>
    </w:p>
    <w:p w14:paraId="214510E2" w14:textId="6C0E3C20" w:rsidR="009D1731" w:rsidRPr="00012EDF" w:rsidRDefault="009D1731" w:rsidP="009D1731">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SIA “Daugavpils ūdens” saskaņā ar līgumu ir atbildīga par ūdensvada, ugunsdzēsības hidranta un kanalizācijas tīklu saglabāšanu, ekspluatāciju un remontu līdz sadalītajai atbildības zonai saimniekošanas teritorijā saskaņā ar piederības robežu shēmu. </w:t>
      </w:r>
    </w:p>
    <w:p w14:paraId="708B4B3F" w14:textId="77777777" w:rsidR="00872587" w:rsidRPr="00012EDF" w:rsidRDefault="00872587" w:rsidP="00542001">
      <w:pPr>
        <w:pStyle w:val="TableContents"/>
        <w:spacing w:after="120"/>
        <w:rPr>
          <w:rFonts w:ascii="Times New Roman" w:hAnsi="Times New Roman" w:cs="Times New Roman"/>
          <w:noProof/>
          <w:sz w:val="24"/>
          <w:szCs w:val="24"/>
          <w:lang w:val="lv-LV"/>
        </w:rPr>
      </w:pPr>
    </w:p>
    <w:p w14:paraId="2AD2ABD2" w14:textId="3F362C02"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C sadaļa. Izejmateriāli un ķīmiskās vielas, enerģija un ūdens 14</w:t>
      </w:r>
    </w:p>
    <w:p w14:paraId="76043100" w14:textId="77777777" w:rsidR="003636BB" w:rsidRPr="00012EDF" w:rsidRDefault="003636BB" w:rsidP="003636BB">
      <w:pPr>
        <w:tabs>
          <w:tab w:val="left" w:pos="1800"/>
        </w:tabs>
        <w:spacing w:after="0" w:line="100" w:lineRule="atLeas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Neattiecas uz uzņēmuma darbību</w:t>
      </w:r>
    </w:p>
    <w:p w14:paraId="1C431DC6" w14:textId="77777777" w:rsidR="003636BB" w:rsidRPr="00012EDF" w:rsidRDefault="003636BB" w:rsidP="00542001">
      <w:pPr>
        <w:pStyle w:val="BodyText"/>
        <w:spacing w:after="0"/>
        <w:rPr>
          <w:rFonts w:ascii="Times New Roman" w:eastAsia="Times New Roman" w:hAnsi="Times New Roman" w:cs="Times New Roman"/>
          <w:noProof/>
          <w:sz w:val="24"/>
          <w:szCs w:val="24"/>
          <w:lang w:val="lv-LV"/>
        </w:rPr>
      </w:pPr>
    </w:p>
    <w:p w14:paraId="68FD66B8" w14:textId="77777777"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11.Tabula. Udens lietošana</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3205"/>
        <w:gridCol w:w="2835"/>
        <w:gridCol w:w="2126"/>
        <w:gridCol w:w="2410"/>
        <w:gridCol w:w="2551"/>
        <w:gridCol w:w="2268"/>
      </w:tblGrid>
      <w:tr w:rsidR="00872587" w:rsidRPr="009D1731" w14:paraId="4EB4C07C" w14:textId="77777777" w:rsidTr="009D1731">
        <w:tc>
          <w:tcPr>
            <w:tcW w:w="3205" w:type="dxa"/>
            <w:tcBorders>
              <w:top w:val="single" w:sz="1" w:space="0" w:color="000000"/>
              <w:left w:val="single" w:sz="1" w:space="0" w:color="000000"/>
              <w:bottom w:val="single" w:sz="1" w:space="0" w:color="000000"/>
            </w:tcBorders>
            <w:shd w:val="clear" w:color="auto" w:fill="auto"/>
          </w:tcPr>
          <w:p w14:paraId="5C5AA01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Udens ieguves avoti un izmantošanas veidi</w:t>
            </w:r>
          </w:p>
        </w:tc>
        <w:tc>
          <w:tcPr>
            <w:tcW w:w="2835" w:type="dxa"/>
            <w:tcBorders>
              <w:top w:val="single" w:sz="1" w:space="0" w:color="000000"/>
              <w:left w:val="single" w:sz="1" w:space="0" w:color="000000"/>
              <w:bottom w:val="single" w:sz="1" w:space="0" w:color="000000"/>
            </w:tcBorders>
            <w:shd w:val="clear" w:color="auto" w:fill="auto"/>
          </w:tcPr>
          <w:p w14:paraId="1BBBBCB7"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Kopējais ūdens patēriņš (kubikmetri gadā)</w:t>
            </w:r>
          </w:p>
        </w:tc>
        <w:tc>
          <w:tcPr>
            <w:tcW w:w="2126" w:type="dxa"/>
            <w:tcBorders>
              <w:top w:val="single" w:sz="1" w:space="0" w:color="000000"/>
              <w:left w:val="single" w:sz="1" w:space="0" w:color="000000"/>
              <w:bottom w:val="single" w:sz="1" w:space="0" w:color="000000"/>
            </w:tcBorders>
            <w:shd w:val="clear" w:color="auto" w:fill="auto"/>
          </w:tcPr>
          <w:p w14:paraId="0C437AB8"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Atdzesēšanai (kubikmetri gadā)</w:t>
            </w:r>
          </w:p>
        </w:tc>
        <w:tc>
          <w:tcPr>
            <w:tcW w:w="2410" w:type="dxa"/>
            <w:tcBorders>
              <w:top w:val="single" w:sz="1" w:space="0" w:color="000000"/>
              <w:left w:val="single" w:sz="1" w:space="0" w:color="000000"/>
              <w:bottom w:val="single" w:sz="1" w:space="0" w:color="000000"/>
            </w:tcBorders>
            <w:shd w:val="clear" w:color="auto" w:fill="auto"/>
          </w:tcPr>
          <w:p w14:paraId="13C7AE3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Ražošanas procesiem (kubikmetri gadā)</w:t>
            </w:r>
          </w:p>
        </w:tc>
        <w:tc>
          <w:tcPr>
            <w:tcW w:w="2551" w:type="dxa"/>
            <w:tcBorders>
              <w:top w:val="single" w:sz="1" w:space="0" w:color="000000"/>
              <w:left w:val="single" w:sz="1" w:space="0" w:color="000000"/>
              <w:bottom w:val="single" w:sz="1" w:space="0" w:color="000000"/>
            </w:tcBorders>
            <w:shd w:val="clear" w:color="auto" w:fill="auto"/>
          </w:tcPr>
          <w:p w14:paraId="6E72ADB2"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Sadzīves vajadzībām (kubikmetri gadā)</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14:paraId="407E7755"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Citiem mērķiem (kubikmetri gadā)</w:t>
            </w:r>
          </w:p>
        </w:tc>
      </w:tr>
      <w:tr w:rsidR="00872587" w:rsidRPr="009D1731" w14:paraId="7F67D8A5" w14:textId="77777777" w:rsidTr="009D1731">
        <w:tc>
          <w:tcPr>
            <w:tcW w:w="3205" w:type="dxa"/>
            <w:tcBorders>
              <w:left w:val="single" w:sz="1" w:space="0" w:color="000000"/>
              <w:bottom w:val="single" w:sz="1" w:space="0" w:color="000000"/>
            </w:tcBorders>
            <w:shd w:val="clear" w:color="auto" w:fill="auto"/>
          </w:tcPr>
          <w:p w14:paraId="07492F44"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No ārējiem piegādātājiem</w:t>
            </w:r>
          </w:p>
        </w:tc>
        <w:tc>
          <w:tcPr>
            <w:tcW w:w="2835" w:type="dxa"/>
            <w:tcBorders>
              <w:left w:val="single" w:sz="1" w:space="0" w:color="000000"/>
              <w:bottom w:val="single" w:sz="1" w:space="0" w:color="000000"/>
            </w:tcBorders>
            <w:shd w:val="clear" w:color="auto" w:fill="auto"/>
          </w:tcPr>
          <w:p w14:paraId="1DA6EB7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9000</w:t>
            </w:r>
          </w:p>
        </w:tc>
        <w:tc>
          <w:tcPr>
            <w:tcW w:w="2126" w:type="dxa"/>
            <w:tcBorders>
              <w:left w:val="single" w:sz="1" w:space="0" w:color="000000"/>
              <w:bottom w:val="single" w:sz="1" w:space="0" w:color="000000"/>
            </w:tcBorders>
            <w:shd w:val="clear" w:color="auto" w:fill="auto"/>
          </w:tcPr>
          <w:p w14:paraId="27A5058F"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c>
          <w:tcPr>
            <w:tcW w:w="2410" w:type="dxa"/>
            <w:tcBorders>
              <w:left w:val="single" w:sz="1" w:space="0" w:color="000000"/>
              <w:bottom w:val="single" w:sz="1" w:space="0" w:color="000000"/>
            </w:tcBorders>
            <w:shd w:val="clear" w:color="auto" w:fill="auto"/>
          </w:tcPr>
          <w:p w14:paraId="00D30F0D"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40</w:t>
            </w:r>
          </w:p>
        </w:tc>
        <w:tc>
          <w:tcPr>
            <w:tcW w:w="2551" w:type="dxa"/>
            <w:tcBorders>
              <w:left w:val="single" w:sz="1" w:space="0" w:color="000000"/>
              <w:bottom w:val="single" w:sz="1" w:space="0" w:color="000000"/>
            </w:tcBorders>
            <w:shd w:val="clear" w:color="auto" w:fill="auto"/>
          </w:tcPr>
          <w:p w14:paraId="3BF51FDE"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8960</w:t>
            </w:r>
          </w:p>
        </w:tc>
        <w:tc>
          <w:tcPr>
            <w:tcW w:w="2268" w:type="dxa"/>
            <w:tcBorders>
              <w:left w:val="single" w:sz="1" w:space="0" w:color="000000"/>
              <w:bottom w:val="single" w:sz="1" w:space="0" w:color="000000"/>
              <w:right w:val="single" w:sz="1" w:space="0" w:color="000000"/>
            </w:tcBorders>
            <w:shd w:val="clear" w:color="auto" w:fill="auto"/>
          </w:tcPr>
          <w:p w14:paraId="45D45FB1" w14:textId="77777777" w:rsidR="00872587" w:rsidRPr="009D1731" w:rsidRDefault="00432FB4" w:rsidP="00542001">
            <w:pPr>
              <w:pStyle w:val="TableContents"/>
              <w:spacing w:after="0"/>
              <w:rPr>
                <w:rFonts w:ascii="Arial" w:eastAsia="WenQuanYi Micro Hei" w:hAnsi="Arial" w:cs="Arial"/>
                <w:noProof/>
                <w:sz w:val="16"/>
                <w:szCs w:val="16"/>
                <w:lang w:val="lv-LV"/>
              </w:rPr>
            </w:pPr>
            <w:r w:rsidRPr="009D1731">
              <w:rPr>
                <w:rFonts w:ascii="Arial" w:eastAsia="WenQuanYi Micro Hei" w:hAnsi="Arial" w:cs="Arial"/>
                <w:noProof/>
                <w:sz w:val="16"/>
                <w:szCs w:val="16"/>
                <w:lang w:val="lv-LV"/>
              </w:rPr>
              <w:t>0</w:t>
            </w:r>
          </w:p>
        </w:tc>
      </w:tr>
    </w:tbl>
    <w:p w14:paraId="159EAEA9" w14:textId="77777777" w:rsidR="00872587" w:rsidRPr="00012EDF" w:rsidRDefault="00872587" w:rsidP="00542001">
      <w:pPr>
        <w:pStyle w:val="TableContents"/>
        <w:spacing w:after="120"/>
        <w:rPr>
          <w:rFonts w:ascii="Times New Roman" w:eastAsia="WenQuanYi Micro Hei" w:hAnsi="Times New Roman" w:cs="Times New Roman"/>
          <w:noProof/>
          <w:sz w:val="24"/>
          <w:szCs w:val="24"/>
          <w:lang w:val="lv-LV"/>
        </w:rPr>
      </w:pPr>
    </w:p>
    <w:p w14:paraId="039F475D" w14:textId="310DD666"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D sadaļa. Vides piesārņojums 16</w:t>
      </w:r>
    </w:p>
    <w:p w14:paraId="704E6B7B" w14:textId="77777777" w:rsidR="009D1731" w:rsidRDefault="009D1731" w:rsidP="009D1731">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SIA “Daugavpils reģionālā slimnīca” struktūrvienība “Plaušu slimību un tuberkulozes centrs” ir trīs emisijas avoti (A1, A2 un A3) – katlu mājas dūmeņi. Kurināmais - dabasgāze. </w:t>
      </w:r>
    </w:p>
    <w:p w14:paraId="16DE27BB" w14:textId="77777777" w:rsidR="000F4328" w:rsidRPr="00731581" w:rsidRDefault="009D1731" w:rsidP="00542001">
      <w:pPr>
        <w:pStyle w:val="BodyText"/>
        <w:spacing w:after="0"/>
        <w:rPr>
          <w:rFonts w:ascii="Times New Roman" w:eastAsia="Times New Roman" w:hAnsi="Times New Roman" w:cs="Times New Roman"/>
          <w:noProof/>
          <w:sz w:val="16"/>
          <w:szCs w:val="16"/>
          <w:lang w:val="lv-LV"/>
        </w:rPr>
      </w:pPr>
      <w:r w:rsidRPr="00012EDF">
        <w:rPr>
          <w:rFonts w:ascii="Times New Roman" w:eastAsia="Times New Roman" w:hAnsi="Times New Roman" w:cs="Times New Roman"/>
          <w:noProof/>
          <w:sz w:val="24"/>
          <w:szCs w:val="24"/>
          <w:lang w:val="lv-LV"/>
        </w:rPr>
        <w:t xml:space="preserve">Avots A1: </w:t>
      </w:r>
      <w:r w:rsidRPr="00012EDF">
        <w:rPr>
          <w:rFonts w:ascii="Times New Roman" w:eastAsia="Times New Roman" w:hAnsi="Times New Roman" w:cs="Times New Roman"/>
          <w:noProof/>
          <w:sz w:val="24"/>
          <w:szCs w:val="24"/>
          <w:lang w:val="lv-LV"/>
        </w:rPr>
        <w:br/>
        <w:t xml:space="preserve">• Nominālā jauda: 0.17 MW; ievadītā siltuma jauda: 0.24 MW. </w:t>
      </w:r>
      <w:r w:rsidRPr="00012EDF">
        <w:rPr>
          <w:rFonts w:ascii="Times New Roman" w:eastAsia="Times New Roman" w:hAnsi="Times New Roman" w:cs="Times New Roman"/>
          <w:noProof/>
          <w:sz w:val="24"/>
          <w:szCs w:val="24"/>
          <w:lang w:val="lv-LV"/>
        </w:rPr>
        <w:br/>
        <w:t xml:space="preserve">• Lietderības koeficients: 70 %. </w:t>
      </w:r>
      <w:r w:rsidRPr="00012EDF">
        <w:rPr>
          <w:rFonts w:ascii="Times New Roman" w:eastAsia="Times New Roman" w:hAnsi="Times New Roman" w:cs="Times New Roman"/>
          <w:noProof/>
          <w:sz w:val="24"/>
          <w:szCs w:val="24"/>
          <w:lang w:val="lv-LV"/>
        </w:rPr>
        <w:br/>
        <w:t xml:space="preserve">• Maksimālais kurināmā (dabasgāze) patēriņš: 54 000 m3 jeb 1840125,6 MJ </w:t>
      </w:r>
      <w:r w:rsidRPr="00012EDF">
        <w:rPr>
          <w:rFonts w:ascii="Times New Roman" w:eastAsia="Times New Roman" w:hAnsi="Times New Roman" w:cs="Times New Roman"/>
          <w:noProof/>
          <w:sz w:val="24"/>
          <w:szCs w:val="24"/>
          <w:lang w:val="lv-LV"/>
        </w:rPr>
        <w:br/>
        <w:t xml:space="preserve">• Gāzu attīrīšanas iekārtas: nav. </w:t>
      </w:r>
      <w:r w:rsidRPr="00012EDF">
        <w:rPr>
          <w:rFonts w:ascii="Times New Roman" w:eastAsia="Times New Roman" w:hAnsi="Times New Roman" w:cs="Times New Roman"/>
          <w:noProof/>
          <w:sz w:val="24"/>
          <w:szCs w:val="24"/>
          <w:lang w:val="lv-LV"/>
        </w:rPr>
        <w:br/>
        <w:t xml:space="preserve">• Dūmeņa augstums: 5 m; dūmeņa iekšējais diametrs: 180 mm. </w:t>
      </w:r>
      <w:r w:rsidRPr="00012EDF">
        <w:rPr>
          <w:rFonts w:ascii="Times New Roman" w:eastAsia="Times New Roman" w:hAnsi="Times New Roman" w:cs="Times New Roman"/>
          <w:noProof/>
          <w:sz w:val="24"/>
          <w:szCs w:val="24"/>
          <w:lang w:val="lv-LV"/>
        </w:rPr>
        <w:br/>
        <w:t xml:space="preserve">• Maksimālais darbības ilgums un dinamika: 24 h/d, 360 d/a, 8640 h/a. </w:t>
      </w:r>
      <w:r w:rsidRPr="00012EDF">
        <w:rPr>
          <w:rFonts w:ascii="Times New Roman" w:eastAsia="Times New Roman" w:hAnsi="Times New Roman" w:cs="Times New Roman"/>
          <w:noProof/>
          <w:sz w:val="24"/>
          <w:szCs w:val="24"/>
          <w:lang w:val="lv-LV"/>
        </w:rPr>
        <w:br/>
        <w:t xml:space="preserve">Avots A2: </w:t>
      </w:r>
      <w:r w:rsidRPr="00012EDF">
        <w:rPr>
          <w:rFonts w:ascii="Times New Roman" w:eastAsia="Times New Roman" w:hAnsi="Times New Roman" w:cs="Times New Roman"/>
          <w:noProof/>
          <w:sz w:val="24"/>
          <w:szCs w:val="24"/>
          <w:lang w:val="lv-LV"/>
        </w:rPr>
        <w:br/>
        <w:t xml:space="preserve">• Nominālā jauda: 0.23 MW; ievadītā siltuma jauda: 0.329 MW. </w:t>
      </w:r>
      <w:r w:rsidRPr="00012EDF">
        <w:rPr>
          <w:rFonts w:ascii="Times New Roman" w:eastAsia="Times New Roman" w:hAnsi="Times New Roman" w:cs="Times New Roman"/>
          <w:noProof/>
          <w:sz w:val="24"/>
          <w:szCs w:val="24"/>
          <w:lang w:val="lv-LV"/>
        </w:rPr>
        <w:br/>
        <w:t xml:space="preserve">• Lietderības koeficients: 70 %. </w:t>
      </w:r>
      <w:r w:rsidRPr="00012EDF">
        <w:rPr>
          <w:rFonts w:ascii="Times New Roman" w:eastAsia="Times New Roman" w:hAnsi="Times New Roman" w:cs="Times New Roman"/>
          <w:noProof/>
          <w:sz w:val="24"/>
          <w:szCs w:val="24"/>
          <w:lang w:val="lv-LV"/>
        </w:rPr>
        <w:br/>
        <w:t xml:space="preserve">• Maksimālais kurināmā (dabasgāze) patēriņš: 31 000 m3 jeb 1056368,4 MJ </w:t>
      </w:r>
      <w:r w:rsidRPr="00012EDF">
        <w:rPr>
          <w:rFonts w:ascii="Times New Roman" w:eastAsia="Times New Roman" w:hAnsi="Times New Roman" w:cs="Times New Roman"/>
          <w:noProof/>
          <w:sz w:val="24"/>
          <w:szCs w:val="24"/>
          <w:lang w:val="lv-LV"/>
        </w:rPr>
        <w:br/>
      </w:r>
      <w:r w:rsidRPr="00012EDF">
        <w:rPr>
          <w:rFonts w:ascii="Times New Roman" w:eastAsia="Times New Roman" w:hAnsi="Times New Roman" w:cs="Times New Roman"/>
          <w:noProof/>
          <w:sz w:val="24"/>
          <w:szCs w:val="24"/>
          <w:lang w:val="lv-LV"/>
        </w:rPr>
        <w:lastRenderedPageBreak/>
        <w:t xml:space="preserve">• Gāzu attīrīšanas iekārtas: nav. </w:t>
      </w:r>
      <w:r w:rsidRPr="00012EDF">
        <w:rPr>
          <w:rFonts w:ascii="Times New Roman" w:eastAsia="Times New Roman" w:hAnsi="Times New Roman" w:cs="Times New Roman"/>
          <w:noProof/>
          <w:sz w:val="24"/>
          <w:szCs w:val="24"/>
          <w:lang w:val="lv-LV"/>
        </w:rPr>
        <w:br/>
        <w:t xml:space="preserve">• Dūmeņa augstums: 5 m; dūmeņa iekšējais diametrs: 180 mm. </w:t>
      </w:r>
      <w:r w:rsidRPr="00012EDF">
        <w:rPr>
          <w:rFonts w:ascii="Times New Roman" w:eastAsia="Times New Roman" w:hAnsi="Times New Roman" w:cs="Times New Roman"/>
          <w:noProof/>
          <w:sz w:val="24"/>
          <w:szCs w:val="24"/>
          <w:lang w:val="lv-LV"/>
        </w:rPr>
        <w:br/>
        <w:t xml:space="preserve">• Maksimālais darbības ilgums un dinamika: 24 h/d, 65 d/a, 1560 h/a. </w:t>
      </w:r>
      <w:r w:rsidRPr="00012EDF">
        <w:rPr>
          <w:rFonts w:ascii="Times New Roman" w:eastAsia="Times New Roman" w:hAnsi="Times New Roman" w:cs="Times New Roman"/>
          <w:noProof/>
          <w:sz w:val="24"/>
          <w:szCs w:val="24"/>
          <w:lang w:val="lv-LV"/>
        </w:rPr>
        <w:br/>
        <w:t xml:space="preserve">Avots A3: </w:t>
      </w:r>
      <w:r w:rsidRPr="00012EDF">
        <w:rPr>
          <w:rFonts w:ascii="Times New Roman" w:eastAsia="Times New Roman" w:hAnsi="Times New Roman" w:cs="Times New Roman"/>
          <w:noProof/>
          <w:sz w:val="24"/>
          <w:szCs w:val="24"/>
          <w:lang w:val="lv-LV"/>
        </w:rPr>
        <w:br/>
        <w:t xml:space="preserve">• Nominālā jauda: 0.4 MW; ievadītā siltuma jauda: 0.57 MW. </w:t>
      </w:r>
      <w:r w:rsidRPr="00012EDF">
        <w:rPr>
          <w:rFonts w:ascii="Times New Roman" w:eastAsia="Times New Roman" w:hAnsi="Times New Roman" w:cs="Times New Roman"/>
          <w:noProof/>
          <w:sz w:val="24"/>
          <w:szCs w:val="24"/>
          <w:lang w:val="lv-LV"/>
        </w:rPr>
        <w:br/>
        <w:t xml:space="preserve">• Lietderības koeficients: 70 %. </w:t>
      </w:r>
      <w:r w:rsidRPr="00012EDF">
        <w:rPr>
          <w:rFonts w:ascii="Times New Roman" w:eastAsia="Times New Roman" w:hAnsi="Times New Roman" w:cs="Times New Roman"/>
          <w:noProof/>
          <w:sz w:val="24"/>
          <w:szCs w:val="24"/>
          <w:lang w:val="lv-LV"/>
        </w:rPr>
        <w:br/>
        <w:t xml:space="preserve">• Maksimālais kurināmā (dabasgāze) patēriņš: 80 000 m3 jeb 2726112 MJ </w:t>
      </w:r>
      <w:r w:rsidRPr="00012EDF">
        <w:rPr>
          <w:rFonts w:ascii="Times New Roman" w:eastAsia="Times New Roman" w:hAnsi="Times New Roman" w:cs="Times New Roman"/>
          <w:noProof/>
          <w:sz w:val="24"/>
          <w:szCs w:val="24"/>
          <w:lang w:val="lv-LV"/>
        </w:rPr>
        <w:br/>
        <w:t xml:space="preserve">• Gāzu attīrīšanas iekārtas: nav. </w:t>
      </w:r>
      <w:r w:rsidRPr="00012EDF">
        <w:rPr>
          <w:rFonts w:ascii="Times New Roman" w:eastAsia="Times New Roman" w:hAnsi="Times New Roman" w:cs="Times New Roman"/>
          <w:noProof/>
          <w:sz w:val="24"/>
          <w:szCs w:val="24"/>
          <w:lang w:val="lv-LV"/>
        </w:rPr>
        <w:br/>
        <w:t xml:space="preserve">• Dūmeņa augstums: 5 m; dūmeņa iekšējais diametrs: 250 mm. </w:t>
      </w:r>
      <w:r w:rsidRPr="00012EDF">
        <w:rPr>
          <w:rFonts w:ascii="Times New Roman" w:eastAsia="Times New Roman" w:hAnsi="Times New Roman" w:cs="Times New Roman"/>
          <w:noProof/>
          <w:sz w:val="24"/>
          <w:szCs w:val="24"/>
          <w:lang w:val="lv-LV"/>
        </w:rPr>
        <w:br/>
        <w:t xml:space="preserve">• Maksimālais darbības ilgums un dinamika: 24 h/d, 155 d/a, 3720 h/a. </w:t>
      </w:r>
      <w:r w:rsidRPr="00012EDF">
        <w:rPr>
          <w:rFonts w:ascii="Times New Roman" w:eastAsia="Times New Roman" w:hAnsi="Times New Roman" w:cs="Times New Roman"/>
          <w:noProof/>
          <w:sz w:val="24"/>
          <w:szCs w:val="24"/>
          <w:lang w:val="lv-LV"/>
        </w:rPr>
        <w:br/>
        <w:t xml:space="preserve">Emisijas avoti un no tiem emitētas vielas </w:t>
      </w:r>
      <w:r w:rsidRPr="00012EDF">
        <w:rPr>
          <w:rFonts w:ascii="Times New Roman" w:eastAsia="Times New Roman" w:hAnsi="Times New Roman" w:cs="Times New Roman"/>
          <w:noProof/>
          <w:sz w:val="24"/>
          <w:szCs w:val="24"/>
          <w:lang w:val="lv-LV"/>
        </w:rPr>
        <w:br/>
      </w:r>
    </w:p>
    <w:p w14:paraId="17E83B8A" w14:textId="77777777" w:rsidR="000F4328" w:rsidRPr="00731581" w:rsidRDefault="009D1731" w:rsidP="00542001">
      <w:pPr>
        <w:pStyle w:val="BodyText"/>
        <w:spacing w:after="0"/>
        <w:rPr>
          <w:rFonts w:ascii="Times New Roman" w:eastAsia="Times New Roman" w:hAnsi="Times New Roman" w:cs="Times New Roman"/>
          <w:noProof/>
          <w:sz w:val="16"/>
          <w:szCs w:val="16"/>
          <w:lang w:val="lv-LV"/>
        </w:rPr>
      </w:pPr>
      <w:r w:rsidRPr="00012EDF">
        <w:rPr>
          <w:rFonts w:ascii="Times New Roman" w:eastAsia="Times New Roman" w:hAnsi="Times New Roman" w:cs="Times New Roman"/>
          <w:noProof/>
          <w:sz w:val="24"/>
          <w:szCs w:val="24"/>
          <w:lang w:val="lv-LV"/>
        </w:rPr>
        <w:t xml:space="preserve">Avots A1: </w:t>
      </w:r>
      <w:r w:rsidRPr="00012EDF">
        <w:rPr>
          <w:rFonts w:ascii="Times New Roman" w:eastAsia="Times New Roman" w:hAnsi="Times New Roman" w:cs="Times New Roman"/>
          <w:noProof/>
          <w:sz w:val="24"/>
          <w:szCs w:val="24"/>
          <w:lang w:val="lv-LV"/>
        </w:rPr>
        <w:br/>
        <w:t xml:space="preserve">Līdz 31.12.2026.: </w:t>
      </w:r>
      <w:r w:rsidRPr="00012EDF">
        <w:rPr>
          <w:rFonts w:ascii="Times New Roman" w:eastAsia="Times New Roman" w:hAnsi="Times New Roman" w:cs="Times New Roman"/>
          <w:noProof/>
          <w:sz w:val="24"/>
          <w:szCs w:val="24"/>
          <w:lang w:val="lv-LV"/>
        </w:rPr>
        <w:br/>
        <w:t>Kurināmā patēriņš sekundē = 54000/ (8640 x 3600) = 0,0017 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/s </w:t>
      </w:r>
      <w:r w:rsidRPr="00012EDF">
        <w:rPr>
          <w:rFonts w:ascii="Times New Roman" w:eastAsia="Times New Roman" w:hAnsi="Times New Roman" w:cs="Times New Roman"/>
          <w:noProof/>
          <w:sz w:val="24"/>
          <w:szCs w:val="24"/>
          <w:lang w:val="lv-LV"/>
        </w:rPr>
        <w:br/>
        <w:t>Dūmgāzu faktiskais tilpums = 9,136 + 1.0161 x (1.17 – 1) x 9,136 = 10,714 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Dūmgāzu tilpums faktiskajā temperatūrā = 10,714 x (273 + 150) / 273 = 16,6 m³/nm3 </w:t>
      </w:r>
      <w:r w:rsidRPr="00012EDF">
        <w:rPr>
          <w:rFonts w:ascii="Times New Roman" w:eastAsia="Times New Roman" w:hAnsi="Times New Roman" w:cs="Times New Roman"/>
          <w:noProof/>
          <w:sz w:val="24"/>
          <w:szCs w:val="24"/>
          <w:lang w:val="lv-LV"/>
        </w:rPr>
        <w:br/>
        <w:t>Dūmgāzu tilpuma plūsmas ātrums = 0,0017 x 16,6 = 0,028 nm3/s (vai 100.8 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/h) </w:t>
      </w:r>
      <w:r w:rsidRPr="00012EDF">
        <w:rPr>
          <w:rFonts w:ascii="Times New Roman" w:eastAsia="Times New Roman" w:hAnsi="Times New Roman" w:cs="Times New Roman"/>
          <w:noProof/>
          <w:sz w:val="24"/>
          <w:szCs w:val="24"/>
          <w:lang w:val="lv-LV"/>
        </w:rPr>
        <w:br/>
        <w:t xml:space="preserve">Oglekļa oksīda emisija = 1840125,6 x 42 / 109 = 0,0773 t/a </w:t>
      </w:r>
      <w:r w:rsidRPr="00012EDF">
        <w:rPr>
          <w:rFonts w:ascii="Times New Roman" w:eastAsia="Times New Roman" w:hAnsi="Times New Roman" w:cs="Times New Roman"/>
          <w:noProof/>
          <w:sz w:val="24"/>
          <w:szCs w:val="24"/>
          <w:lang w:val="lv-LV"/>
        </w:rPr>
        <w:br/>
        <w:t xml:space="preserve">Oglekļa oksīda emisija = (0.0773 x 106) / (8640 x 3600) = 0,0025 g/s </w:t>
      </w:r>
      <w:r w:rsidRPr="00012EDF">
        <w:rPr>
          <w:rFonts w:ascii="Times New Roman" w:eastAsia="Times New Roman" w:hAnsi="Times New Roman" w:cs="Times New Roman"/>
          <w:noProof/>
          <w:sz w:val="24"/>
          <w:szCs w:val="24"/>
          <w:lang w:val="lv-LV"/>
        </w:rPr>
        <w:br/>
        <w:t>Oglekļa oksīda emisija = 0,0025 / 0,028 x 103 = 86 mg/Nm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Emisijas robežvērtība saskaņā ar MK noteikumu Nr. 17 “Noteikumi par gaisa piesārņojuma ierobežošanu no sadedzināšanas iekārtām” 7. pielikuma III nodaļu: 150 mg/Nm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Slāpekļa dioksīda emisija = 1840125,6 x 98 / 109 = 0.18 t/a </w:t>
      </w:r>
      <w:r w:rsidRPr="00012EDF">
        <w:rPr>
          <w:rFonts w:ascii="Times New Roman" w:eastAsia="Times New Roman" w:hAnsi="Times New Roman" w:cs="Times New Roman"/>
          <w:noProof/>
          <w:sz w:val="24"/>
          <w:szCs w:val="24"/>
          <w:lang w:val="lv-LV"/>
        </w:rPr>
        <w:br/>
        <w:t xml:space="preserve">Slāpekļa dioksīda emisija = (0.18 x 106) / (8640 x 3600) = 0.00579 g/s </w:t>
      </w:r>
      <w:r w:rsidRPr="00012EDF">
        <w:rPr>
          <w:rFonts w:ascii="Times New Roman" w:eastAsia="Times New Roman" w:hAnsi="Times New Roman" w:cs="Times New Roman"/>
          <w:noProof/>
          <w:sz w:val="24"/>
          <w:szCs w:val="24"/>
          <w:lang w:val="lv-LV"/>
        </w:rPr>
        <w:br/>
        <w:t>Slāpekļa dioksīda emisija = 0,00579/ 0,028x 103 = 207 mg/Nm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Emisijas robežvērtība saskaņā ar MK noteikumu Nr. 17 “Noteikumi par gaisa piesārņojuma ierobežošanu no sadedzināšanas iekārtām” 7. pielikuma III nodaļu: 350 mg/Nm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Oglekļa dioksīda emisija = 54 000 x 55.5236 x 34,0764 x / 106 = 102,17 t/a </w:t>
      </w:r>
      <w:r w:rsidRPr="00012EDF">
        <w:rPr>
          <w:rFonts w:ascii="Times New Roman" w:eastAsia="Times New Roman" w:hAnsi="Times New Roman" w:cs="Times New Roman"/>
          <w:noProof/>
          <w:sz w:val="24"/>
          <w:szCs w:val="24"/>
          <w:lang w:val="lv-LV"/>
        </w:rPr>
        <w:br/>
      </w:r>
    </w:p>
    <w:p w14:paraId="29A975AC" w14:textId="77777777" w:rsidR="000F4328" w:rsidRPr="00731581" w:rsidRDefault="009D1731" w:rsidP="00542001">
      <w:pPr>
        <w:pStyle w:val="BodyText"/>
        <w:spacing w:after="0"/>
        <w:rPr>
          <w:rFonts w:ascii="Times New Roman" w:eastAsia="Times New Roman" w:hAnsi="Times New Roman" w:cs="Times New Roman"/>
          <w:noProof/>
          <w:sz w:val="16"/>
          <w:szCs w:val="16"/>
          <w:lang w:val="lv-LV"/>
        </w:rPr>
      </w:pPr>
      <w:r w:rsidRPr="00012EDF">
        <w:rPr>
          <w:rFonts w:ascii="Times New Roman" w:eastAsia="Times New Roman" w:hAnsi="Times New Roman" w:cs="Times New Roman"/>
          <w:noProof/>
          <w:sz w:val="24"/>
          <w:szCs w:val="24"/>
          <w:lang w:val="lv-LV"/>
        </w:rPr>
        <w:t xml:space="preserve">Avots A2: </w:t>
      </w:r>
      <w:r w:rsidRPr="00012EDF">
        <w:rPr>
          <w:rFonts w:ascii="Times New Roman" w:eastAsia="Times New Roman" w:hAnsi="Times New Roman" w:cs="Times New Roman"/>
          <w:noProof/>
          <w:sz w:val="24"/>
          <w:szCs w:val="24"/>
          <w:lang w:val="lv-LV"/>
        </w:rPr>
        <w:br/>
        <w:t xml:space="preserve">Līdz 31.12.2026.: </w:t>
      </w:r>
      <w:r w:rsidRPr="00012EDF">
        <w:rPr>
          <w:rFonts w:ascii="Times New Roman" w:eastAsia="Times New Roman" w:hAnsi="Times New Roman" w:cs="Times New Roman"/>
          <w:noProof/>
          <w:sz w:val="24"/>
          <w:szCs w:val="24"/>
          <w:lang w:val="lv-LV"/>
        </w:rPr>
        <w:br/>
        <w:t>Kurināmā patēriņš sekundē = 31000/ (1560 x 3600) = 0,0055 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/s </w:t>
      </w:r>
      <w:r w:rsidRPr="00012EDF">
        <w:rPr>
          <w:rFonts w:ascii="Times New Roman" w:eastAsia="Times New Roman" w:hAnsi="Times New Roman" w:cs="Times New Roman"/>
          <w:noProof/>
          <w:sz w:val="24"/>
          <w:szCs w:val="24"/>
          <w:lang w:val="lv-LV"/>
        </w:rPr>
        <w:br/>
        <w:t>Dūmgāzu faktiskais tilpums = 9,136 + 1.0161 x (1.17 – 1) x 9,136 = 10,714 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Dūmgāzu tilpums faktiskajā temperatūrā = 10,714 x (273 + 150) / 273 = 16,6 m³/nm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Dūmgāzu tilpuma plūsmas ātrums = 0,0055 x 16,6 = 0,0913n m3/s (vai 328.68 nm</w:t>
      </w:r>
      <w:r w:rsidRPr="009D173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/h) </w:t>
      </w:r>
      <w:r w:rsidRPr="00012EDF">
        <w:rPr>
          <w:rFonts w:ascii="Times New Roman" w:eastAsia="Times New Roman" w:hAnsi="Times New Roman" w:cs="Times New Roman"/>
          <w:noProof/>
          <w:sz w:val="24"/>
          <w:szCs w:val="24"/>
          <w:lang w:val="lv-LV"/>
        </w:rPr>
        <w:br/>
        <w:t xml:space="preserve">Oglekļa oksīda emisija = 1056368,4 x 42 / 109 = 0,044 t/a </w:t>
      </w:r>
      <w:r w:rsidRPr="00012EDF">
        <w:rPr>
          <w:rFonts w:ascii="Times New Roman" w:eastAsia="Times New Roman" w:hAnsi="Times New Roman" w:cs="Times New Roman"/>
          <w:noProof/>
          <w:sz w:val="24"/>
          <w:szCs w:val="24"/>
          <w:lang w:val="lv-LV"/>
        </w:rPr>
        <w:br/>
      </w:r>
      <w:r w:rsidRPr="00012EDF">
        <w:rPr>
          <w:rFonts w:ascii="Times New Roman" w:eastAsia="Times New Roman" w:hAnsi="Times New Roman" w:cs="Times New Roman"/>
          <w:noProof/>
          <w:sz w:val="24"/>
          <w:szCs w:val="24"/>
          <w:lang w:val="lv-LV"/>
        </w:rPr>
        <w:lastRenderedPageBreak/>
        <w:t xml:space="preserve">Oglekļa oksīda emisija = (0.044 x 106) / (1560 x 3600) = 0,0079 g/s </w:t>
      </w:r>
      <w:r w:rsidRPr="00012EDF">
        <w:rPr>
          <w:rFonts w:ascii="Times New Roman" w:eastAsia="Times New Roman" w:hAnsi="Times New Roman" w:cs="Times New Roman"/>
          <w:noProof/>
          <w:sz w:val="24"/>
          <w:szCs w:val="24"/>
          <w:lang w:val="lv-LV"/>
        </w:rPr>
        <w:br/>
        <w:t>Oglekļa oksīda emisija = 0,0079 / 0,0913 x 103 = 87 mg/Nm3 Emisijas robežvērtība saskaņā ar MK noteikumu Nr. 17 “Noteikumi par gaisa piesārņojuma ierobežošanu no sadedzināšanas iekārtām” 7. pielikuma III nodaļu: 150 mg/Nm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Slāpekļa dioksīda emisija = 1056368,4 x 98 / 109 = 0.1035 t/a </w:t>
      </w:r>
      <w:r w:rsidRPr="00012EDF">
        <w:rPr>
          <w:rFonts w:ascii="Times New Roman" w:eastAsia="Times New Roman" w:hAnsi="Times New Roman" w:cs="Times New Roman"/>
          <w:noProof/>
          <w:sz w:val="24"/>
          <w:szCs w:val="24"/>
          <w:lang w:val="lv-LV"/>
        </w:rPr>
        <w:br/>
        <w:t xml:space="preserve">Slāpekļa dioksīda emisija = (0.1035 x 106) / (1560 x 3600) = 0.0184 g/s </w:t>
      </w:r>
      <w:r w:rsidRPr="00012EDF">
        <w:rPr>
          <w:rFonts w:ascii="Times New Roman" w:eastAsia="Times New Roman" w:hAnsi="Times New Roman" w:cs="Times New Roman"/>
          <w:noProof/>
          <w:sz w:val="24"/>
          <w:szCs w:val="24"/>
          <w:lang w:val="lv-LV"/>
        </w:rPr>
        <w:br/>
        <w:t>Slāpekļa dioksīda emisija = 0,0184/ 0,0913 x 103 = 202 mg/Nm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Emisijas robežvērtība saskaņā ar MK noteikumu Nr. 17 “Noteikumi par gaisa piesārņojuma ierobežošanu no sadedzināšanas iekārtām” 7. pielikuma III nodaļu: 350 mg/Nm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Oglekļa dioksīda emisija = 31 000 x 55.5236 x 34,0764 x / 106 = 58.653 t/a </w:t>
      </w:r>
      <w:r w:rsidRPr="00012EDF">
        <w:rPr>
          <w:rFonts w:ascii="Times New Roman" w:eastAsia="Times New Roman" w:hAnsi="Times New Roman" w:cs="Times New Roman"/>
          <w:noProof/>
          <w:sz w:val="24"/>
          <w:szCs w:val="24"/>
          <w:lang w:val="lv-LV"/>
        </w:rPr>
        <w:br/>
      </w:r>
    </w:p>
    <w:p w14:paraId="3A28816B" w14:textId="4340D7F4" w:rsidR="00872587" w:rsidRDefault="009D1731" w:rsidP="00731581">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Avots A3: </w:t>
      </w:r>
      <w:r w:rsidRPr="00012EDF">
        <w:rPr>
          <w:rFonts w:ascii="Times New Roman" w:eastAsia="Times New Roman" w:hAnsi="Times New Roman" w:cs="Times New Roman"/>
          <w:noProof/>
          <w:sz w:val="24"/>
          <w:szCs w:val="24"/>
          <w:lang w:val="lv-LV"/>
        </w:rPr>
        <w:br/>
        <w:t xml:space="preserve">Līdz 31.12.2026.: </w:t>
      </w:r>
      <w:r w:rsidRPr="00012EDF">
        <w:rPr>
          <w:rFonts w:ascii="Times New Roman" w:eastAsia="Times New Roman" w:hAnsi="Times New Roman" w:cs="Times New Roman"/>
          <w:noProof/>
          <w:sz w:val="24"/>
          <w:szCs w:val="24"/>
          <w:lang w:val="lv-LV"/>
        </w:rPr>
        <w:br/>
        <w:t>Kurināmā patēriņš sekundē = 80 000/ (3720 x 3600) = 0,006 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/s </w:t>
      </w:r>
      <w:r w:rsidRPr="00012EDF">
        <w:rPr>
          <w:rFonts w:ascii="Times New Roman" w:eastAsia="Times New Roman" w:hAnsi="Times New Roman" w:cs="Times New Roman"/>
          <w:noProof/>
          <w:sz w:val="24"/>
          <w:szCs w:val="24"/>
          <w:lang w:val="lv-LV"/>
        </w:rPr>
        <w:br/>
        <w:t>Dūmgāzu faktiskais tilpums = 9,136 + 1.0161 x (1.17 – 1) x 9,136 = 10,714 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Dūmgāzu tilpums faktiskajā temperatūrā = 10,714 x (273 + 150) / 273 = 16,6 m³/nm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Dūmgāzu tilpuma plūsmas ātrums = 0,006 x 16,6 = 0,0996 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/s (vai 358.56 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/h) </w:t>
      </w:r>
      <w:r w:rsidRPr="00012EDF">
        <w:rPr>
          <w:rFonts w:ascii="Times New Roman" w:eastAsia="Times New Roman" w:hAnsi="Times New Roman" w:cs="Times New Roman"/>
          <w:noProof/>
          <w:sz w:val="24"/>
          <w:szCs w:val="24"/>
          <w:lang w:val="lv-LV"/>
        </w:rPr>
        <w:br/>
        <w:t xml:space="preserve">Oglekļa oksīda emisija = 2726112 x 42 / 109 = 0.1145 t/a </w:t>
      </w:r>
      <w:r w:rsidRPr="00012EDF">
        <w:rPr>
          <w:rFonts w:ascii="Times New Roman" w:eastAsia="Times New Roman" w:hAnsi="Times New Roman" w:cs="Times New Roman"/>
          <w:noProof/>
          <w:sz w:val="24"/>
          <w:szCs w:val="24"/>
          <w:lang w:val="lv-LV"/>
        </w:rPr>
        <w:br/>
        <w:t xml:space="preserve">Oglekļa oksīda emisija = (0.1145 x 106) / (3720 x 3600) = 0.0085 g/s </w:t>
      </w:r>
      <w:r w:rsidRPr="00012EDF">
        <w:rPr>
          <w:rFonts w:ascii="Times New Roman" w:eastAsia="Times New Roman" w:hAnsi="Times New Roman" w:cs="Times New Roman"/>
          <w:noProof/>
          <w:sz w:val="24"/>
          <w:szCs w:val="24"/>
          <w:lang w:val="lv-LV"/>
        </w:rPr>
        <w:br/>
        <w:t>Oglekļa oksīda emisija = 0,0085 / 0,0996 x 103 = 85 mg/Nm3 Emisijas robežvērtība saskaņā ar MK noteikumu Nr. 17 “Noteikumi par gaisa piesārņojuma ierobežošanu no sadedzināšanas iekārtām” 7.piel. III nodaļu: 150 mg/Nm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Slāpekļa dioksīda emisija = 2726112 x 98 / 109 = 0.2671 t/a </w:t>
      </w:r>
      <w:r w:rsidRPr="00012EDF">
        <w:rPr>
          <w:rFonts w:ascii="Times New Roman" w:eastAsia="Times New Roman" w:hAnsi="Times New Roman" w:cs="Times New Roman"/>
          <w:noProof/>
          <w:sz w:val="24"/>
          <w:szCs w:val="24"/>
          <w:lang w:val="lv-LV"/>
        </w:rPr>
        <w:br/>
        <w:t xml:space="preserve">Slāpekļa dioksīda emisija = (0.2671 x 106) / (3720 x 3600) = 0.0199 g/s </w:t>
      </w:r>
      <w:r w:rsidRPr="00012EDF">
        <w:rPr>
          <w:rFonts w:ascii="Times New Roman" w:eastAsia="Times New Roman" w:hAnsi="Times New Roman" w:cs="Times New Roman"/>
          <w:noProof/>
          <w:sz w:val="24"/>
          <w:szCs w:val="24"/>
          <w:lang w:val="lv-LV"/>
        </w:rPr>
        <w:br/>
        <w:t>Slāpekļa dioksīda emisija = 0,0199/ 0,0996 x 103 = 200 mg/Nm3 Emisijas robežvērtība saskaņā ar MK noteikumu Nr. 17 “Noteikumi par gaisa piesārņojuma ierobežošanu no sadedzināšanas iekārtām” 7. piel. III nodaļu: 350 mg/Nm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Oglekļa dioksīda emisija = 80 000 x 55.5236 x 34,0764 x / 106 = 151.3635 t/a </w:t>
      </w:r>
      <w:r w:rsidRPr="00012EDF">
        <w:rPr>
          <w:rFonts w:ascii="Times New Roman" w:eastAsia="Times New Roman" w:hAnsi="Times New Roman" w:cs="Times New Roman"/>
          <w:noProof/>
          <w:sz w:val="24"/>
          <w:szCs w:val="24"/>
          <w:lang w:val="lv-LV"/>
        </w:rPr>
        <w:br/>
        <w:t xml:space="preserve">Aprēķinātie emisijas koncentrācijas limiti nepārsniedz MK noteikumu Nr. 17 “Noteikumi par gaisa piesārņojuma ierobežošanu no sadedzināšanas iekārtām” 7. piel. III un IV nodaļā noteiktās emisijas robežvērtības </w:t>
      </w:r>
    </w:p>
    <w:p w14:paraId="2DA8CCF6" w14:textId="77777777" w:rsidR="00542001" w:rsidRPr="00012EDF" w:rsidRDefault="00542001" w:rsidP="00731581">
      <w:pPr>
        <w:pStyle w:val="BodyText"/>
        <w:spacing w:after="0"/>
        <w:rPr>
          <w:rFonts w:ascii="Times New Roman" w:eastAsia="WenQuanYi Micro Hei" w:hAnsi="Times New Roman" w:cs="Times New Roman"/>
          <w:noProof/>
          <w:sz w:val="24"/>
          <w:szCs w:val="24"/>
          <w:lang w:val="lv-LV"/>
        </w:rPr>
      </w:pPr>
    </w:p>
    <w:p w14:paraId="3EF9AA5B" w14:textId="77777777"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12.Tabula. Emisijas avotu fizikālais raksturojums</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937"/>
        <w:gridCol w:w="3402"/>
        <w:gridCol w:w="1701"/>
        <w:gridCol w:w="1842"/>
        <w:gridCol w:w="1134"/>
        <w:gridCol w:w="1276"/>
        <w:gridCol w:w="1276"/>
        <w:gridCol w:w="1276"/>
        <w:gridCol w:w="1275"/>
        <w:gridCol w:w="1276"/>
      </w:tblGrid>
      <w:tr w:rsidR="00872587" w:rsidRPr="00C774E1" w14:paraId="46646787" w14:textId="77777777" w:rsidTr="00C774E1">
        <w:tc>
          <w:tcPr>
            <w:tcW w:w="937" w:type="dxa"/>
            <w:tcBorders>
              <w:top w:val="single" w:sz="1" w:space="0" w:color="000000"/>
              <w:left w:val="single" w:sz="1" w:space="0" w:color="000000"/>
              <w:bottom w:val="single" w:sz="1" w:space="0" w:color="000000"/>
            </w:tcBorders>
            <w:shd w:val="clear" w:color="auto" w:fill="auto"/>
          </w:tcPr>
          <w:p w14:paraId="0B093FA7"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kods</w:t>
            </w:r>
          </w:p>
        </w:tc>
        <w:tc>
          <w:tcPr>
            <w:tcW w:w="3402" w:type="dxa"/>
            <w:tcBorders>
              <w:top w:val="single" w:sz="1" w:space="0" w:color="000000"/>
              <w:left w:val="single" w:sz="1" w:space="0" w:color="000000"/>
              <w:bottom w:val="single" w:sz="1" w:space="0" w:color="000000"/>
            </w:tcBorders>
            <w:shd w:val="clear" w:color="auto" w:fill="auto"/>
          </w:tcPr>
          <w:p w14:paraId="7CDB8DEE"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apraksts</w:t>
            </w:r>
          </w:p>
        </w:tc>
        <w:tc>
          <w:tcPr>
            <w:tcW w:w="1701" w:type="dxa"/>
            <w:tcBorders>
              <w:top w:val="single" w:sz="1" w:space="0" w:color="000000"/>
              <w:left w:val="single" w:sz="1" w:space="0" w:color="000000"/>
              <w:bottom w:val="single" w:sz="1" w:space="0" w:color="000000"/>
            </w:tcBorders>
            <w:shd w:val="clear" w:color="auto" w:fill="auto"/>
          </w:tcPr>
          <w:p w14:paraId="0DE0E05F"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ģeogrāfiskās koordinātas Z platums</w:t>
            </w:r>
          </w:p>
        </w:tc>
        <w:tc>
          <w:tcPr>
            <w:tcW w:w="1842" w:type="dxa"/>
            <w:tcBorders>
              <w:top w:val="single" w:sz="1" w:space="0" w:color="000000"/>
              <w:left w:val="single" w:sz="1" w:space="0" w:color="000000"/>
              <w:bottom w:val="single" w:sz="1" w:space="0" w:color="000000"/>
            </w:tcBorders>
            <w:shd w:val="clear" w:color="auto" w:fill="auto"/>
          </w:tcPr>
          <w:p w14:paraId="070C4833"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ģeogrāfiskās koordinātas A garums</w:t>
            </w:r>
          </w:p>
        </w:tc>
        <w:tc>
          <w:tcPr>
            <w:tcW w:w="1134" w:type="dxa"/>
            <w:tcBorders>
              <w:top w:val="single" w:sz="1" w:space="0" w:color="000000"/>
              <w:left w:val="single" w:sz="1" w:space="0" w:color="000000"/>
              <w:bottom w:val="single" w:sz="1" w:space="0" w:color="000000"/>
            </w:tcBorders>
            <w:shd w:val="clear" w:color="auto" w:fill="auto"/>
          </w:tcPr>
          <w:p w14:paraId="7D3A7C07"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Dūmeņa augstums (m)</w:t>
            </w:r>
          </w:p>
        </w:tc>
        <w:tc>
          <w:tcPr>
            <w:tcW w:w="1276" w:type="dxa"/>
            <w:tcBorders>
              <w:top w:val="single" w:sz="1" w:space="0" w:color="000000"/>
              <w:left w:val="single" w:sz="1" w:space="0" w:color="000000"/>
              <w:bottom w:val="single" w:sz="1" w:space="0" w:color="000000"/>
            </w:tcBorders>
            <w:shd w:val="clear" w:color="auto" w:fill="auto"/>
          </w:tcPr>
          <w:p w14:paraId="47B51EE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Dūmeņa iekšējais diametrs (mm)</w:t>
            </w:r>
          </w:p>
        </w:tc>
        <w:tc>
          <w:tcPr>
            <w:tcW w:w="1276" w:type="dxa"/>
            <w:tcBorders>
              <w:top w:val="single" w:sz="1" w:space="0" w:color="000000"/>
              <w:left w:val="single" w:sz="1" w:space="0" w:color="000000"/>
              <w:bottom w:val="single" w:sz="1" w:space="0" w:color="000000"/>
            </w:tcBorders>
            <w:shd w:val="clear" w:color="auto" w:fill="auto"/>
          </w:tcPr>
          <w:p w14:paraId="0A6EDE8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plūsma (Nm3/h)</w:t>
            </w:r>
          </w:p>
        </w:tc>
        <w:tc>
          <w:tcPr>
            <w:tcW w:w="1276" w:type="dxa"/>
            <w:tcBorders>
              <w:top w:val="single" w:sz="1" w:space="0" w:color="000000"/>
              <w:left w:val="single" w:sz="1" w:space="0" w:color="000000"/>
              <w:bottom w:val="single" w:sz="1" w:space="0" w:color="000000"/>
            </w:tcBorders>
            <w:shd w:val="clear" w:color="auto" w:fill="auto"/>
          </w:tcPr>
          <w:p w14:paraId="5A5BC8BE"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temperatūra (C)</w:t>
            </w:r>
          </w:p>
        </w:tc>
        <w:tc>
          <w:tcPr>
            <w:tcW w:w="1275" w:type="dxa"/>
            <w:tcBorders>
              <w:top w:val="single" w:sz="1" w:space="0" w:color="000000"/>
              <w:left w:val="single" w:sz="1" w:space="0" w:color="000000"/>
              <w:bottom w:val="single" w:sz="1" w:space="0" w:color="000000"/>
            </w:tcBorders>
            <w:shd w:val="clear" w:color="auto" w:fill="auto"/>
          </w:tcPr>
          <w:p w14:paraId="0E3109DA"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ilgums (h) dnn</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14:paraId="0A53A81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ilgums (h) gadā</w:t>
            </w:r>
          </w:p>
        </w:tc>
      </w:tr>
      <w:tr w:rsidR="00872587" w:rsidRPr="00C774E1" w14:paraId="6708086E" w14:textId="77777777" w:rsidTr="00C774E1">
        <w:tc>
          <w:tcPr>
            <w:tcW w:w="937" w:type="dxa"/>
            <w:tcBorders>
              <w:left w:val="single" w:sz="1" w:space="0" w:color="000000"/>
              <w:bottom w:val="single" w:sz="1" w:space="0" w:color="000000"/>
            </w:tcBorders>
            <w:shd w:val="clear" w:color="auto" w:fill="auto"/>
          </w:tcPr>
          <w:p w14:paraId="14E47279"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A1</w:t>
            </w:r>
          </w:p>
        </w:tc>
        <w:tc>
          <w:tcPr>
            <w:tcW w:w="3402" w:type="dxa"/>
            <w:tcBorders>
              <w:left w:val="single" w:sz="1" w:space="0" w:color="000000"/>
              <w:bottom w:val="single" w:sz="1" w:space="0" w:color="000000"/>
            </w:tcBorders>
            <w:shd w:val="clear" w:color="auto" w:fill="auto"/>
          </w:tcPr>
          <w:p w14:paraId="1B0849ED"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katla Buderus Logano GE3 15 170 kW dūmenis</w:t>
            </w:r>
          </w:p>
        </w:tc>
        <w:tc>
          <w:tcPr>
            <w:tcW w:w="1701" w:type="dxa"/>
            <w:tcBorders>
              <w:left w:val="single" w:sz="1" w:space="0" w:color="000000"/>
              <w:bottom w:val="single" w:sz="1" w:space="0" w:color="000000"/>
            </w:tcBorders>
            <w:shd w:val="clear" w:color="auto" w:fill="auto"/>
          </w:tcPr>
          <w:p w14:paraId="2808C4E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55.89308</w:t>
            </w:r>
          </w:p>
        </w:tc>
        <w:tc>
          <w:tcPr>
            <w:tcW w:w="1842" w:type="dxa"/>
            <w:tcBorders>
              <w:left w:val="single" w:sz="1" w:space="0" w:color="000000"/>
              <w:bottom w:val="single" w:sz="1" w:space="0" w:color="000000"/>
            </w:tcBorders>
            <w:shd w:val="clear" w:color="auto" w:fill="auto"/>
          </w:tcPr>
          <w:p w14:paraId="737636B7"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26.59157</w:t>
            </w:r>
          </w:p>
        </w:tc>
        <w:tc>
          <w:tcPr>
            <w:tcW w:w="1134" w:type="dxa"/>
            <w:tcBorders>
              <w:left w:val="single" w:sz="1" w:space="0" w:color="000000"/>
              <w:bottom w:val="single" w:sz="1" w:space="0" w:color="000000"/>
            </w:tcBorders>
            <w:shd w:val="clear" w:color="auto" w:fill="auto"/>
          </w:tcPr>
          <w:p w14:paraId="191E0D2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w:t>
            </w:r>
          </w:p>
        </w:tc>
        <w:tc>
          <w:tcPr>
            <w:tcW w:w="1276" w:type="dxa"/>
            <w:tcBorders>
              <w:left w:val="single" w:sz="1" w:space="0" w:color="000000"/>
              <w:bottom w:val="single" w:sz="1" w:space="0" w:color="000000"/>
            </w:tcBorders>
            <w:shd w:val="clear" w:color="auto" w:fill="auto"/>
          </w:tcPr>
          <w:p w14:paraId="30EB88F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180</w:t>
            </w:r>
          </w:p>
        </w:tc>
        <w:tc>
          <w:tcPr>
            <w:tcW w:w="1276" w:type="dxa"/>
            <w:tcBorders>
              <w:left w:val="single" w:sz="1" w:space="0" w:color="000000"/>
              <w:bottom w:val="single" w:sz="1" w:space="0" w:color="000000"/>
            </w:tcBorders>
            <w:shd w:val="clear" w:color="auto" w:fill="auto"/>
          </w:tcPr>
          <w:p w14:paraId="56F2C9A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100,8</w:t>
            </w:r>
          </w:p>
        </w:tc>
        <w:tc>
          <w:tcPr>
            <w:tcW w:w="1276" w:type="dxa"/>
            <w:tcBorders>
              <w:left w:val="single" w:sz="1" w:space="0" w:color="000000"/>
              <w:bottom w:val="single" w:sz="1" w:space="0" w:color="000000"/>
            </w:tcBorders>
            <w:shd w:val="clear" w:color="auto" w:fill="auto"/>
          </w:tcPr>
          <w:p w14:paraId="3B2F7FB6"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150</w:t>
            </w:r>
          </w:p>
        </w:tc>
        <w:tc>
          <w:tcPr>
            <w:tcW w:w="1275" w:type="dxa"/>
            <w:tcBorders>
              <w:left w:val="single" w:sz="1" w:space="0" w:color="000000"/>
              <w:bottom w:val="single" w:sz="1" w:space="0" w:color="000000"/>
            </w:tcBorders>
            <w:shd w:val="clear" w:color="auto" w:fill="auto"/>
          </w:tcPr>
          <w:p w14:paraId="284333BF"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24</w:t>
            </w:r>
          </w:p>
        </w:tc>
        <w:tc>
          <w:tcPr>
            <w:tcW w:w="1276" w:type="dxa"/>
            <w:tcBorders>
              <w:left w:val="single" w:sz="1" w:space="0" w:color="000000"/>
              <w:bottom w:val="single" w:sz="1" w:space="0" w:color="000000"/>
              <w:right w:val="single" w:sz="1" w:space="0" w:color="000000"/>
            </w:tcBorders>
            <w:shd w:val="clear" w:color="auto" w:fill="auto"/>
          </w:tcPr>
          <w:p w14:paraId="3524FCEE"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8640</w:t>
            </w:r>
          </w:p>
        </w:tc>
      </w:tr>
      <w:tr w:rsidR="00872587" w:rsidRPr="00C774E1" w14:paraId="450C4EF3" w14:textId="77777777" w:rsidTr="00C774E1">
        <w:tc>
          <w:tcPr>
            <w:tcW w:w="937" w:type="dxa"/>
            <w:tcBorders>
              <w:left w:val="single" w:sz="1" w:space="0" w:color="000000"/>
              <w:bottom w:val="single" w:sz="1" w:space="0" w:color="000000"/>
            </w:tcBorders>
            <w:shd w:val="clear" w:color="auto" w:fill="auto"/>
          </w:tcPr>
          <w:p w14:paraId="3A385939"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A2</w:t>
            </w:r>
          </w:p>
        </w:tc>
        <w:tc>
          <w:tcPr>
            <w:tcW w:w="3402" w:type="dxa"/>
            <w:tcBorders>
              <w:left w:val="single" w:sz="1" w:space="0" w:color="000000"/>
              <w:bottom w:val="single" w:sz="1" w:space="0" w:color="000000"/>
            </w:tcBorders>
            <w:shd w:val="clear" w:color="auto" w:fill="auto"/>
          </w:tcPr>
          <w:p w14:paraId="1EC3C3D0"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katla Buderus Logano GE3 15 230 kW dūmenis</w:t>
            </w:r>
          </w:p>
        </w:tc>
        <w:tc>
          <w:tcPr>
            <w:tcW w:w="1701" w:type="dxa"/>
            <w:tcBorders>
              <w:left w:val="single" w:sz="1" w:space="0" w:color="000000"/>
              <w:bottom w:val="single" w:sz="1" w:space="0" w:color="000000"/>
            </w:tcBorders>
            <w:shd w:val="clear" w:color="auto" w:fill="auto"/>
          </w:tcPr>
          <w:p w14:paraId="573BCFD0"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55.89308</w:t>
            </w:r>
          </w:p>
        </w:tc>
        <w:tc>
          <w:tcPr>
            <w:tcW w:w="1842" w:type="dxa"/>
            <w:tcBorders>
              <w:left w:val="single" w:sz="1" w:space="0" w:color="000000"/>
              <w:bottom w:val="single" w:sz="1" w:space="0" w:color="000000"/>
            </w:tcBorders>
            <w:shd w:val="clear" w:color="auto" w:fill="auto"/>
          </w:tcPr>
          <w:p w14:paraId="2CA042D1"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26.59157</w:t>
            </w:r>
          </w:p>
        </w:tc>
        <w:tc>
          <w:tcPr>
            <w:tcW w:w="1134" w:type="dxa"/>
            <w:tcBorders>
              <w:left w:val="single" w:sz="1" w:space="0" w:color="000000"/>
              <w:bottom w:val="single" w:sz="1" w:space="0" w:color="000000"/>
            </w:tcBorders>
            <w:shd w:val="clear" w:color="auto" w:fill="auto"/>
          </w:tcPr>
          <w:p w14:paraId="1B30271E"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w:t>
            </w:r>
          </w:p>
        </w:tc>
        <w:tc>
          <w:tcPr>
            <w:tcW w:w="1276" w:type="dxa"/>
            <w:tcBorders>
              <w:left w:val="single" w:sz="1" w:space="0" w:color="000000"/>
              <w:bottom w:val="single" w:sz="1" w:space="0" w:color="000000"/>
            </w:tcBorders>
            <w:shd w:val="clear" w:color="auto" w:fill="auto"/>
          </w:tcPr>
          <w:p w14:paraId="21595F8D"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180</w:t>
            </w:r>
          </w:p>
        </w:tc>
        <w:tc>
          <w:tcPr>
            <w:tcW w:w="1276" w:type="dxa"/>
            <w:tcBorders>
              <w:left w:val="single" w:sz="1" w:space="0" w:color="000000"/>
              <w:bottom w:val="single" w:sz="1" w:space="0" w:color="000000"/>
            </w:tcBorders>
            <w:shd w:val="clear" w:color="auto" w:fill="auto"/>
          </w:tcPr>
          <w:p w14:paraId="7CB359C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328,68</w:t>
            </w:r>
          </w:p>
        </w:tc>
        <w:tc>
          <w:tcPr>
            <w:tcW w:w="1276" w:type="dxa"/>
            <w:tcBorders>
              <w:left w:val="single" w:sz="1" w:space="0" w:color="000000"/>
              <w:bottom w:val="single" w:sz="1" w:space="0" w:color="000000"/>
            </w:tcBorders>
            <w:shd w:val="clear" w:color="auto" w:fill="auto"/>
          </w:tcPr>
          <w:p w14:paraId="0788BC15"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150</w:t>
            </w:r>
          </w:p>
        </w:tc>
        <w:tc>
          <w:tcPr>
            <w:tcW w:w="1275" w:type="dxa"/>
            <w:tcBorders>
              <w:left w:val="single" w:sz="1" w:space="0" w:color="000000"/>
              <w:bottom w:val="single" w:sz="1" w:space="0" w:color="000000"/>
            </w:tcBorders>
            <w:shd w:val="clear" w:color="auto" w:fill="auto"/>
          </w:tcPr>
          <w:p w14:paraId="23A42482"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24</w:t>
            </w:r>
          </w:p>
        </w:tc>
        <w:tc>
          <w:tcPr>
            <w:tcW w:w="1276" w:type="dxa"/>
            <w:tcBorders>
              <w:left w:val="single" w:sz="1" w:space="0" w:color="000000"/>
              <w:bottom w:val="single" w:sz="1" w:space="0" w:color="000000"/>
              <w:right w:val="single" w:sz="1" w:space="0" w:color="000000"/>
            </w:tcBorders>
            <w:shd w:val="clear" w:color="auto" w:fill="auto"/>
          </w:tcPr>
          <w:p w14:paraId="6B194F83"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1560</w:t>
            </w:r>
          </w:p>
        </w:tc>
      </w:tr>
      <w:tr w:rsidR="00872587" w:rsidRPr="00C774E1" w14:paraId="211FA23A" w14:textId="77777777" w:rsidTr="00C774E1">
        <w:tc>
          <w:tcPr>
            <w:tcW w:w="937" w:type="dxa"/>
            <w:tcBorders>
              <w:left w:val="single" w:sz="1" w:space="0" w:color="000000"/>
              <w:bottom w:val="single" w:sz="1" w:space="0" w:color="000000"/>
            </w:tcBorders>
            <w:shd w:val="clear" w:color="auto" w:fill="auto"/>
          </w:tcPr>
          <w:p w14:paraId="043D8B96"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lastRenderedPageBreak/>
              <w:t>A3</w:t>
            </w:r>
          </w:p>
        </w:tc>
        <w:tc>
          <w:tcPr>
            <w:tcW w:w="3402" w:type="dxa"/>
            <w:tcBorders>
              <w:left w:val="single" w:sz="1" w:space="0" w:color="000000"/>
              <w:bottom w:val="single" w:sz="1" w:space="0" w:color="000000"/>
            </w:tcBorders>
            <w:shd w:val="clear" w:color="auto" w:fill="auto"/>
          </w:tcPr>
          <w:p w14:paraId="48209BA9"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katla Wiessmann Vitoplex 100PV1 400 kW dūmenis</w:t>
            </w:r>
          </w:p>
        </w:tc>
        <w:tc>
          <w:tcPr>
            <w:tcW w:w="1701" w:type="dxa"/>
            <w:tcBorders>
              <w:left w:val="single" w:sz="1" w:space="0" w:color="000000"/>
              <w:bottom w:val="single" w:sz="1" w:space="0" w:color="000000"/>
            </w:tcBorders>
            <w:shd w:val="clear" w:color="auto" w:fill="auto"/>
          </w:tcPr>
          <w:p w14:paraId="260075A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55.89308</w:t>
            </w:r>
          </w:p>
        </w:tc>
        <w:tc>
          <w:tcPr>
            <w:tcW w:w="1842" w:type="dxa"/>
            <w:tcBorders>
              <w:left w:val="single" w:sz="1" w:space="0" w:color="000000"/>
              <w:bottom w:val="single" w:sz="1" w:space="0" w:color="000000"/>
            </w:tcBorders>
            <w:shd w:val="clear" w:color="auto" w:fill="auto"/>
          </w:tcPr>
          <w:p w14:paraId="7AADE6D9"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26.59157</w:t>
            </w:r>
          </w:p>
        </w:tc>
        <w:tc>
          <w:tcPr>
            <w:tcW w:w="1134" w:type="dxa"/>
            <w:tcBorders>
              <w:left w:val="single" w:sz="1" w:space="0" w:color="000000"/>
              <w:bottom w:val="single" w:sz="1" w:space="0" w:color="000000"/>
            </w:tcBorders>
            <w:shd w:val="clear" w:color="auto" w:fill="auto"/>
          </w:tcPr>
          <w:p w14:paraId="7C7DFD9A"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w:t>
            </w:r>
          </w:p>
        </w:tc>
        <w:tc>
          <w:tcPr>
            <w:tcW w:w="1276" w:type="dxa"/>
            <w:tcBorders>
              <w:left w:val="single" w:sz="1" w:space="0" w:color="000000"/>
              <w:bottom w:val="single" w:sz="1" w:space="0" w:color="000000"/>
            </w:tcBorders>
            <w:shd w:val="clear" w:color="auto" w:fill="auto"/>
          </w:tcPr>
          <w:p w14:paraId="0876F702"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250</w:t>
            </w:r>
          </w:p>
        </w:tc>
        <w:tc>
          <w:tcPr>
            <w:tcW w:w="1276" w:type="dxa"/>
            <w:tcBorders>
              <w:left w:val="single" w:sz="1" w:space="0" w:color="000000"/>
              <w:bottom w:val="single" w:sz="1" w:space="0" w:color="000000"/>
            </w:tcBorders>
            <w:shd w:val="clear" w:color="auto" w:fill="auto"/>
          </w:tcPr>
          <w:p w14:paraId="56EEB72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358,56</w:t>
            </w:r>
          </w:p>
        </w:tc>
        <w:tc>
          <w:tcPr>
            <w:tcW w:w="1276" w:type="dxa"/>
            <w:tcBorders>
              <w:left w:val="single" w:sz="1" w:space="0" w:color="000000"/>
              <w:bottom w:val="single" w:sz="1" w:space="0" w:color="000000"/>
            </w:tcBorders>
            <w:shd w:val="clear" w:color="auto" w:fill="auto"/>
          </w:tcPr>
          <w:p w14:paraId="1EF5528C"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150</w:t>
            </w:r>
          </w:p>
        </w:tc>
        <w:tc>
          <w:tcPr>
            <w:tcW w:w="1275" w:type="dxa"/>
            <w:tcBorders>
              <w:left w:val="single" w:sz="1" w:space="0" w:color="000000"/>
              <w:bottom w:val="single" w:sz="1" w:space="0" w:color="000000"/>
            </w:tcBorders>
            <w:shd w:val="clear" w:color="auto" w:fill="auto"/>
          </w:tcPr>
          <w:p w14:paraId="446C969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24</w:t>
            </w:r>
          </w:p>
        </w:tc>
        <w:tc>
          <w:tcPr>
            <w:tcW w:w="1276" w:type="dxa"/>
            <w:tcBorders>
              <w:left w:val="single" w:sz="1" w:space="0" w:color="000000"/>
              <w:bottom w:val="single" w:sz="1" w:space="0" w:color="000000"/>
              <w:right w:val="single" w:sz="1" w:space="0" w:color="000000"/>
            </w:tcBorders>
            <w:shd w:val="clear" w:color="auto" w:fill="auto"/>
          </w:tcPr>
          <w:p w14:paraId="14DA98A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3648</w:t>
            </w:r>
          </w:p>
        </w:tc>
      </w:tr>
    </w:tbl>
    <w:p w14:paraId="4D35E285" w14:textId="77777777" w:rsidR="000F4328" w:rsidRDefault="000F4328" w:rsidP="00542001">
      <w:pPr>
        <w:spacing w:after="0"/>
        <w:rPr>
          <w:rFonts w:ascii="Times New Roman" w:hAnsi="Times New Roman" w:cs="Times New Roman"/>
          <w:noProof/>
          <w:sz w:val="24"/>
          <w:szCs w:val="24"/>
          <w:lang w:val="lv-LV"/>
        </w:rPr>
      </w:pPr>
    </w:p>
    <w:p w14:paraId="3FFC1AD3" w14:textId="65140CA4"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13.Tabula. No emisiju avotiem gaisā emitētās vielas</w:t>
      </w:r>
    </w:p>
    <w:tbl>
      <w:tblPr>
        <w:tblW w:w="15449" w:type="dxa"/>
        <w:tblInd w:w="1" w:type="dxa"/>
        <w:tblLayout w:type="fixed"/>
        <w:tblCellMar>
          <w:left w:w="0" w:type="dxa"/>
          <w:right w:w="0" w:type="dxa"/>
        </w:tblCellMar>
        <w:tblLook w:val="0000" w:firstRow="0" w:lastRow="0" w:firstColumn="0" w:lastColumn="0" w:noHBand="0" w:noVBand="0"/>
      </w:tblPr>
      <w:tblGrid>
        <w:gridCol w:w="1132"/>
        <w:gridCol w:w="1134"/>
        <w:gridCol w:w="709"/>
        <w:gridCol w:w="709"/>
        <w:gridCol w:w="675"/>
        <w:gridCol w:w="2302"/>
        <w:gridCol w:w="992"/>
        <w:gridCol w:w="850"/>
        <w:gridCol w:w="993"/>
        <w:gridCol w:w="850"/>
        <w:gridCol w:w="992"/>
        <w:gridCol w:w="993"/>
        <w:gridCol w:w="992"/>
        <w:gridCol w:w="992"/>
        <w:gridCol w:w="1134"/>
      </w:tblGrid>
      <w:tr w:rsidR="00872587" w:rsidRPr="00C774E1" w14:paraId="46D53F15" w14:textId="77777777" w:rsidTr="00C774E1">
        <w:trPr>
          <w:tblHeader/>
        </w:trPr>
        <w:tc>
          <w:tcPr>
            <w:tcW w:w="1132" w:type="dxa"/>
            <w:tcBorders>
              <w:top w:val="single" w:sz="1" w:space="0" w:color="000000"/>
              <w:left w:val="single" w:sz="1" w:space="0" w:color="000000"/>
              <w:bottom w:val="single" w:sz="1" w:space="0" w:color="000000"/>
            </w:tcBorders>
            <w:shd w:val="clear" w:color="auto" w:fill="auto"/>
          </w:tcPr>
          <w:p w14:paraId="459DE70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Iekārtas, procesa, ražotnes vai ceha nosaukums</w:t>
            </w:r>
          </w:p>
        </w:tc>
        <w:tc>
          <w:tcPr>
            <w:tcW w:w="1134" w:type="dxa"/>
            <w:tcBorders>
              <w:top w:val="single" w:sz="1" w:space="0" w:color="000000"/>
              <w:left w:val="single" w:sz="1" w:space="0" w:color="000000"/>
              <w:bottom w:val="single" w:sz="1" w:space="0" w:color="000000"/>
            </w:tcBorders>
            <w:shd w:val="clear" w:color="auto" w:fill="auto"/>
          </w:tcPr>
          <w:p w14:paraId="55B57B65"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Tips</w:t>
            </w:r>
          </w:p>
        </w:tc>
        <w:tc>
          <w:tcPr>
            <w:tcW w:w="709" w:type="dxa"/>
            <w:tcBorders>
              <w:top w:val="single" w:sz="1" w:space="0" w:color="000000"/>
              <w:left w:val="single" w:sz="1" w:space="0" w:color="000000"/>
              <w:bottom w:val="single" w:sz="1" w:space="0" w:color="000000"/>
            </w:tcBorders>
            <w:shd w:val="clear" w:color="auto" w:fill="auto"/>
          </w:tcPr>
          <w:p w14:paraId="2E4BA8D6"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kods</w:t>
            </w:r>
          </w:p>
        </w:tc>
        <w:tc>
          <w:tcPr>
            <w:tcW w:w="709" w:type="dxa"/>
            <w:tcBorders>
              <w:top w:val="single" w:sz="1" w:space="0" w:color="000000"/>
              <w:left w:val="single" w:sz="1" w:space="0" w:color="000000"/>
              <w:bottom w:val="single" w:sz="1" w:space="0" w:color="000000"/>
            </w:tcBorders>
            <w:shd w:val="clear" w:color="auto" w:fill="auto"/>
          </w:tcPr>
          <w:p w14:paraId="2798D6BC"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ilgums (h) dnn</w:t>
            </w:r>
          </w:p>
        </w:tc>
        <w:tc>
          <w:tcPr>
            <w:tcW w:w="675" w:type="dxa"/>
            <w:tcBorders>
              <w:top w:val="single" w:sz="1" w:space="0" w:color="000000"/>
              <w:left w:val="single" w:sz="1" w:space="0" w:color="000000"/>
              <w:bottom w:val="single" w:sz="1" w:space="0" w:color="000000"/>
            </w:tcBorders>
            <w:shd w:val="clear" w:color="auto" w:fill="auto"/>
          </w:tcPr>
          <w:p w14:paraId="2D72BE9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ilgums (h) gadā</w:t>
            </w:r>
          </w:p>
        </w:tc>
        <w:tc>
          <w:tcPr>
            <w:tcW w:w="2302" w:type="dxa"/>
            <w:tcBorders>
              <w:top w:val="single" w:sz="1" w:space="0" w:color="000000"/>
              <w:left w:val="single" w:sz="1" w:space="0" w:color="000000"/>
              <w:bottom w:val="single" w:sz="1" w:space="0" w:color="000000"/>
            </w:tcBorders>
            <w:shd w:val="clear" w:color="auto" w:fill="auto"/>
          </w:tcPr>
          <w:p w14:paraId="26068DF5"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Piesārņojošās viela</w:t>
            </w:r>
          </w:p>
        </w:tc>
        <w:tc>
          <w:tcPr>
            <w:tcW w:w="992" w:type="dxa"/>
            <w:tcBorders>
              <w:top w:val="single" w:sz="1" w:space="0" w:color="000000"/>
              <w:left w:val="single" w:sz="1" w:space="0" w:color="000000"/>
              <w:bottom w:val="single" w:sz="1" w:space="0" w:color="000000"/>
            </w:tcBorders>
            <w:shd w:val="clear" w:color="auto" w:fill="auto"/>
          </w:tcPr>
          <w:p w14:paraId="6480C771"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g/s pirms attīrīšanas</w:t>
            </w:r>
          </w:p>
        </w:tc>
        <w:tc>
          <w:tcPr>
            <w:tcW w:w="850" w:type="dxa"/>
            <w:tcBorders>
              <w:top w:val="single" w:sz="1" w:space="0" w:color="000000"/>
              <w:left w:val="single" w:sz="1" w:space="0" w:color="000000"/>
              <w:bottom w:val="single" w:sz="1" w:space="0" w:color="000000"/>
            </w:tcBorders>
            <w:shd w:val="clear" w:color="auto" w:fill="auto"/>
          </w:tcPr>
          <w:p w14:paraId="3B70394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mg/m</w:t>
            </w:r>
            <w:r w:rsidRPr="00C774E1">
              <w:rPr>
                <w:rFonts w:ascii="Arial" w:eastAsia="WenQuanYi Micro Hei" w:hAnsi="Arial" w:cs="Arial"/>
                <w:noProof/>
                <w:sz w:val="16"/>
                <w:szCs w:val="16"/>
                <w:vertAlign w:val="superscript"/>
                <w:lang w:val="lv-LV"/>
              </w:rPr>
              <w:t>3</w:t>
            </w:r>
            <w:r w:rsidRPr="00C774E1">
              <w:rPr>
                <w:rFonts w:ascii="Arial" w:eastAsia="WenQuanYi Micro Hei" w:hAnsi="Arial" w:cs="Arial"/>
                <w:noProof/>
                <w:sz w:val="16"/>
                <w:szCs w:val="16"/>
                <w:lang w:val="lv-LV"/>
              </w:rPr>
              <w:t xml:space="preserve"> pirms attīrīšanas</w:t>
            </w:r>
          </w:p>
        </w:tc>
        <w:tc>
          <w:tcPr>
            <w:tcW w:w="993" w:type="dxa"/>
            <w:tcBorders>
              <w:top w:val="single" w:sz="1" w:space="0" w:color="000000"/>
              <w:left w:val="single" w:sz="1" w:space="0" w:color="000000"/>
              <w:bottom w:val="single" w:sz="1" w:space="0" w:color="000000"/>
            </w:tcBorders>
            <w:shd w:val="clear" w:color="auto" w:fill="auto"/>
          </w:tcPr>
          <w:p w14:paraId="5B5242F7"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tonnas/gadā pirms attīrīšanas</w:t>
            </w:r>
          </w:p>
        </w:tc>
        <w:tc>
          <w:tcPr>
            <w:tcW w:w="850" w:type="dxa"/>
            <w:tcBorders>
              <w:top w:val="single" w:sz="1" w:space="0" w:color="000000"/>
              <w:left w:val="single" w:sz="1" w:space="0" w:color="000000"/>
              <w:bottom w:val="single" w:sz="1" w:space="0" w:color="000000"/>
            </w:tcBorders>
            <w:shd w:val="clear" w:color="auto" w:fill="auto"/>
          </w:tcPr>
          <w:p w14:paraId="7DDFE65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Gāzu attīrīšanas iekārtas nosaukums, tips</w:t>
            </w:r>
          </w:p>
        </w:tc>
        <w:tc>
          <w:tcPr>
            <w:tcW w:w="992" w:type="dxa"/>
            <w:tcBorders>
              <w:top w:val="single" w:sz="1" w:space="0" w:color="000000"/>
              <w:left w:val="single" w:sz="1" w:space="0" w:color="000000"/>
              <w:bottom w:val="single" w:sz="1" w:space="0" w:color="000000"/>
            </w:tcBorders>
            <w:shd w:val="clear" w:color="auto" w:fill="auto"/>
          </w:tcPr>
          <w:p w14:paraId="1194143D" w14:textId="1373BBFE"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Gāzu attīrīšanas iekārtas projektē</w:t>
            </w:r>
            <w:r w:rsidR="00C774E1">
              <w:rPr>
                <w:rFonts w:ascii="Arial" w:eastAsia="WenQuanYi Micro Hei" w:hAnsi="Arial" w:cs="Arial"/>
                <w:noProof/>
                <w:sz w:val="16"/>
                <w:szCs w:val="16"/>
                <w:lang w:val="lv-LV"/>
              </w:rPr>
              <w:t>t</w:t>
            </w:r>
            <w:r w:rsidRPr="00C774E1">
              <w:rPr>
                <w:rFonts w:ascii="Arial" w:eastAsia="WenQuanYi Micro Hei" w:hAnsi="Arial" w:cs="Arial"/>
                <w:noProof/>
                <w:sz w:val="16"/>
                <w:szCs w:val="16"/>
                <w:lang w:val="lv-LV"/>
              </w:rPr>
              <w:t>ā efektivitāte</w:t>
            </w:r>
          </w:p>
        </w:tc>
        <w:tc>
          <w:tcPr>
            <w:tcW w:w="993" w:type="dxa"/>
            <w:tcBorders>
              <w:top w:val="single" w:sz="1" w:space="0" w:color="000000"/>
              <w:left w:val="single" w:sz="1" w:space="0" w:color="000000"/>
              <w:bottom w:val="single" w:sz="1" w:space="0" w:color="000000"/>
            </w:tcBorders>
            <w:shd w:val="clear" w:color="auto" w:fill="auto"/>
          </w:tcPr>
          <w:p w14:paraId="78D9150A"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Gāzu attīrīšanas iekārtas faktiskā efektivitāte</w:t>
            </w:r>
          </w:p>
        </w:tc>
        <w:tc>
          <w:tcPr>
            <w:tcW w:w="992" w:type="dxa"/>
            <w:tcBorders>
              <w:top w:val="single" w:sz="1" w:space="0" w:color="000000"/>
              <w:left w:val="single" w:sz="1" w:space="0" w:color="000000"/>
              <w:bottom w:val="single" w:sz="1" w:space="0" w:color="000000"/>
            </w:tcBorders>
            <w:shd w:val="clear" w:color="auto" w:fill="auto"/>
          </w:tcPr>
          <w:p w14:paraId="3B091945"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g/s pēc attīrīšanas</w:t>
            </w:r>
          </w:p>
        </w:tc>
        <w:tc>
          <w:tcPr>
            <w:tcW w:w="992" w:type="dxa"/>
            <w:tcBorders>
              <w:top w:val="single" w:sz="1" w:space="0" w:color="000000"/>
              <w:left w:val="single" w:sz="1" w:space="0" w:color="000000"/>
              <w:bottom w:val="single" w:sz="1" w:space="0" w:color="000000"/>
            </w:tcBorders>
            <w:shd w:val="clear" w:color="auto" w:fill="auto"/>
          </w:tcPr>
          <w:p w14:paraId="671B30A0"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mg/m3 pēc attīrīšanas</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19254BAF"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 tonnas/gadā pēc attīrīšanas</w:t>
            </w:r>
          </w:p>
        </w:tc>
      </w:tr>
      <w:tr w:rsidR="00872587" w:rsidRPr="00C774E1" w14:paraId="4BB5B260" w14:textId="77777777" w:rsidTr="00C774E1">
        <w:tc>
          <w:tcPr>
            <w:tcW w:w="1132" w:type="dxa"/>
            <w:tcBorders>
              <w:left w:val="single" w:sz="1" w:space="0" w:color="000000"/>
              <w:bottom w:val="single" w:sz="1" w:space="0" w:color="000000"/>
            </w:tcBorders>
            <w:shd w:val="clear" w:color="auto" w:fill="auto"/>
            <w:vAlign w:val="center"/>
          </w:tcPr>
          <w:p w14:paraId="7DE1DF8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katls</w:t>
            </w:r>
          </w:p>
        </w:tc>
        <w:tc>
          <w:tcPr>
            <w:tcW w:w="1134" w:type="dxa"/>
            <w:tcBorders>
              <w:left w:val="single" w:sz="1" w:space="0" w:color="000000"/>
              <w:bottom w:val="single" w:sz="1" w:space="0" w:color="000000"/>
            </w:tcBorders>
            <w:shd w:val="clear" w:color="auto" w:fill="auto"/>
            <w:vAlign w:val="center"/>
          </w:tcPr>
          <w:p w14:paraId="5D49CC4F"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punktveida</w:t>
            </w:r>
          </w:p>
        </w:tc>
        <w:tc>
          <w:tcPr>
            <w:tcW w:w="709" w:type="dxa"/>
            <w:tcBorders>
              <w:left w:val="single" w:sz="1" w:space="0" w:color="000000"/>
              <w:bottom w:val="single" w:sz="1" w:space="0" w:color="000000"/>
            </w:tcBorders>
            <w:shd w:val="clear" w:color="auto" w:fill="auto"/>
            <w:vAlign w:val="center"/>
          </w:tcPr>
          <w:p w14:paraId="732FD36E"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A1</w:t>
            </w:r>
          </w:p>
        </w:tc>
        <w:tc>
          <w:tcPr>
            <w:tcW w:w="709" w:type="dxa"/>
            <w:tcBorders>
              <w:left w:val="single" w:sz="1" w:space="0" w:color="000000"/>
              <w:bottom w:val="single" w:sz="1" w:space="0" w:color="000000"/>
            </w:tcBorders>
            <w:shd w:val="clear" w:color="auto" w:fill="auto"/>
            <w:vAlign w:val="center"/>
          </w:tcPr>
          <w:p w14:paraId="0CCF0FE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24</w:t>
            </w:r>
          </w:p>
        </w:tc>
        <w:tc>
          <w:tcPr>
            <w:tcW w:w="675" w:type="dxa"/>
            <w:tcBorders>
              <w:left w:val="single" w:sz="1" w:space="0" w:color="000000"/>
              <w:bottom w:val="single" w:sz="1" w:space="0" w:color="000000"/>
            </w:tcBorders>
            <w:shd w:val="clear" w:color="auto" w:fill="auto"/>
            <w:vAlign w:val="center"/>
          </w:tcPr>
          <w:p w14:paraId="7EA21550"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8640</w:t>
            </w:r>
          </w:p>
        </w:tc>
        <w:tc>
          <w:tcPr>
            <w:tcW w:w="5137" w:type="dxa"/>
            <w:gridSpan w:val="4"/>
            <w:tcBorders>
              <w:left w:val="single" w:sz="1" w:space="0" w:color="000000"/>
              <w:bottom w:val="single" w:sz="1" w:space="0" w:color="000000"/>
            </w:tcBorders>
            <w:shd w:val="clear" w:color="auto" w:fill="auto"/>
          </w:tcPr>
          <w:tbl>
            <w:tblPr>
              <w:tblW w:w="0" w:type="auto"/>
              <w:tblLayout w:type="fixed"/>
              <w:tblCellMar>
                <w:left w:w="58" w:type="dxa"/>
                <w:right w:w="58" w:type="dxa"/>
              </w:tblCellMar>
              <w:tblLook w:val="0000" w:firstRow="0" w:lastRow="0" w:firstColumn="0" w:lastColumn="0" w:noHBand="0" w:noVBand="0"/>
            </w:tblPr>
            <w:tblGrid>
              <w:gridCol w:w="2298"/>
              <w:gridCol w:w="992"/>
              <w:gridCol w:w="850"/>
              <w:gridCol w:w="969"/>
            </w:tblGrid>
            <w:tr w:rsidR="00872587" w:rsidRPr="00C774E1" w14:paraId="7D01D5DE" w14:textId="77777777" w:rsidTr="00542001">
              <w:trPr>
                <w:trHeight w:val="351"/>
              </w:trPr>
              <w:tc>
                <w:tcPr>
                  <w:tcW w:w="2298" w:type="dxa"/>
                  <w:shd w:val="clear" w:color="auto" w:fill="auto"/>
                  <w:vAlign w:val="center"/>
                </w:tcPr>
                <w:p w14:paraId="2B189CB1"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020029 Oglekļa oksīds</w:t>
                  </w:r>
                </w:p>
              </w:tc>
              <w:tc>
                <w:tcPr>
                  <w:tcW w:w="992" w:type="dxa"/>
                  <w:tcBorders>
                    <w:left w:val="single" w:sz="1" w:space="0" w:color="000000"/>
                  </w:tcBorders>
                  <w:shd w:val="clear" w:color="auto" w:fill="auto"/>
                  <w:vAlign w:val="center"/>
                </w:tcPr>
                <w:p w14:paraId="6A400B3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0.0025</w:t>
                  </w:r>
                </w:p>
              </w:tc>
              <w:tc>
                <w:tcPr>
                  <w:tcW w:w="850" w:type="dxa"/>
                  <w:tcBorders>
                    <w:left w:val="single" w:sz="1" w:space="0" w:color="000000"/>
                  </w:tcBorders>
                  <w:shd w:val="clear" w:color="auto" w:fill="auto"/>
                  <w:vAlign w:val="center"/>
                </w:tcPr>
                <w:p w14:paraId="35FC144E"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86</w:t>
                  </w:r>
                </w:p>
              </w:tc>
              <w:tc>
                <w:tcPr>
                  <w:tcW w:w="969" w:type="dxa"/>
                  <w:tcBorders>
                    <w:left w:val="single" w:sz="1" w:space="0" w:color="000000"/>
                  </w:tcBorders>
                  <w:shd w:val="clear" w:color="auto" w:fill="auto"/>
                  <w:vAlign w:val="center"/>
                </w:tcPr>
                <w:p w14:paraId="22A3B274"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0.0773</w:t>
                  </w:r>
                </w:p>
              </w:tc>
            </w:tr>
            <w:tr w:rsidR="00872587" w:rsidRPr="00C774E1" w14:paraId="3E0651B2" w14:textId="77777777" w:rsidTr="00C774E1">
              <w:trPr>
                <w:trHeight w:val="282"/>
              </w:trPr>
              <w:tc>
                <w:tcPr>
                  <w:tcW w:w="2298" w:type="dxa"/>
                  <w:shd w:val="clear" w:color="auto" w:fill="auto"/>
                  <w:vAlign w:val="center"/>
                </w:tcPr>
                <w:p w14:paraId="4A769BA9"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020038 Slāpekļa dioksīds</w:t>
                  </w:r>
                </w:p>
              </w:tc>
              <w:tc>
                <w:tcPr>
                  <w:tcW w:w="992" w:type="dxa"/>
                  <w:tcBorders>
                    <w:left w:val="single" w:sz="1" w:space="0" w:color="000000"/>
                  </w:tcBorders>
                  <w:shd w:val="clear" w:color="auto" w:fill="auto"/>
                  <w:vAlign w:val="center"/>
                </w:tcPr>
                <w:p w14:paraId="433E7F8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0.00579</w:t>
                  </w:r>
                </w:p>
              </w:tc>
              <w:tc>
                <w:tcPr>
                  <w:tcW w:w="850" w:type="dxa"/>
                  <w:tcBorders>
                    <w:left w:val="single" w:sz="1" w:space="0" w:color="000000"/>
                  </w:tcBorders>
                  <w:shd w:val="clear" w:color="auto" w:fill="auto"/>
                  <w:vAlign w:val="center"/>
                </w:tcPr>
                <w:p w14:paraId="4FAF55C7"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207</w:t>
                  </w:r>
                </w:p>
              </w:tc>
              <w:tc>
                <w:tcPr>
                  <w:tcW w:w="969" w:type="dxa"/>
                  <w:tcBorders>
                    <w:left w:val="single" w:sz="1" w:space="0" w:color="000000"/>
                  </w:tcBorders>
                  <w:shd w:val="clear" w:color="auto" w:fill="auto"/>
                  <w:vAlign w:val="center"/>
                </w:tcPr>
                <w:p w14:paraId="147A972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0.18</w:t>
                  </w:r>
                </w:p>
              </w:tc>
            </w:tr>
            <w:tr w:rsidR="00872587" w:rsidRPr="00C774E1" w14:paraId="15FD0544" w14:textId="77777777" w:rsidTr="00C774E1">
              <w:trPr>
                <w:trHeight w:val="428"/>
              </w:trPr>
              <w:tc>
                <w:tcPr>
                  <w:tcW w:w="2298" w:type="dxa"/>
                  <w:shd w:val="clear" w:color="auto" w:fill="auto"/>
                  <w:vAlign w:val="center"/>
                </w:tcPr>
                <w:p w14:paraId="1378E3EC"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020028 Oglekļa dioksīds</w:t>
                  </w:r>
                </w:p>
              </w:tc>
              <w:tc>
                <w:tcPr>
                  <w:tcW w:w="992" w:type="dxa"/>
                  <w:tcBorders>
                    <w:left w:val="single" w:sz="1" w:space="0" w:color="000000"/>
                  </w:tcBorders>
                  <w:shd w:val="clear" w:color="auto" w:fill="auto"/>
                  <w:vAlign w:val="center"/>
                </w:tcPr>
                <w:p w14:paraId="1FCC8870"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850" w:type="dxa"/>
                  <w:tcBorders>
                    <w:left w:val="single" w:sz="1" w:space="0" w:color="000000"/>
                  </w:tcBorders>
                  <w:shd w:val="clear" w:color="auto" w:fill="auto"/>
                  <w:vAlign w:val="center"/>
                </w:tcPr>
                <w:p w14:paraId="049AF0E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969" w:type="dxa"/>
                  <w:tcBorders>
                    <w:left w:val="single" w:sz="1" w:space="0" w:color="000000"/>
                  </w:tcBorders>
                  <w:shd w:val="clear" w:color="auto" w:fill="auto"/>
                  <w:vAlign w:val="center"/>
                </w:tcPr>
                <w:p w14:paraId="47189AF2"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102.17</w:t>
                  </w:r>
                </w:p>
              </w:tc>
            </w:tr>
          </w:tbl>
          <w:p w14:paraId="26BFC2E5" w14:textId="77777777" w:rsidR="00872587" w:rsidRPr="00C774E1" w:rsidRDefault="00872587" w:rsidP="00542001">
            <w:pPr>
              <w:pStyle w:val="TableContents"/>
              <w:spacing w:after="0"/>
              <w:rPr>
                <w:rFonts w:ascii="Arial" w:eastAsia="WenQuanYi Micro Hei" w:hAnsi="Arial" w:cs="Arial"/>
                <w:noProof/>
                <w:sz w:val="16"/>
                <w:szCs w:val="16"/>
                <w:lang w:val="lv-LV"/>
              </w:rPr>
            </w:pPr>
          </w:p>
        </w:tc>
        <w:tc>
          <w:tcPr>
            <w:tcW w:w="850" w:type="dxa"/>
            <w:tcBorders>
              <w:left w:val="single" w:sz="1" w:space="0" w:color="000000"/>
              <w:bottom w:val="single" w:sz="1" w:space="0" w:color="000000"/>
            </w:tcBorders>
            <w:shd w:val="clear" w:color="auto" w:fill="auto"/>
            <w:vAlign w:val="center"/>
          </w:tcPr>
          <w:p w14:paraId="25A47FB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vAlign w:val="center"/>
          </w:tcPr>
          <w:p w14:paraId="32C475FC"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vAlign w:val="center"/>
          </w:tcPr>
          <w:p w14:paraId="35EF0A9B"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3118" w:type="dxa"/>
            <w:gridSpan w:val="3"/>
            <w:tcBorders>
              <w:left w:val="single" w:sz="1" w:space="0" w:color="000000"/>
              <w:bottom w:val="single" w:sz="1" w:space="0" w:color="000000"/>
              <w:right w:val="single" w:sz="1" w:space="0" w:color="000000"/>
            </w:tcBorders>
            <w:shd w:val="clear" w:color="auto" w:fill="auto"/>
          </w:tcPr>
          <w:tbl>
            <w:tblPr>
              <w:tblW w:w="0" w:type="auto"/>
              <w:tblLayout w:type="fixed"/>
              <w:tblCellMar>
                <w:left w:w="58" w:type="dxa"/>
                <w:right w:w="58" w:type="dxa"/>
              </w:tblCellMar>
              <w:tblLook w:val="0000" w:firstRow="0" w:lastRow="0" w:firstColumn="0" w:lastColumn="0" w:noHBand="0" w:noVBand="0"/>
            </w:tblPr>
            <w:tblGrid>
              <w:gridCol w:w="995"/>
              <w:gridCol w:w="992"/>
              <w:gridCol w:w="1115"/>
            </w:tblGrid>
            <w:tr w:rsidR="00872587" w:rsidRPr="00C774E1" w14:paraId="4DC7D91B" w14:textId="77777777" w:rsidTr="00C774E1">
              <w:trPr>
                <w:trHeight w:val="389"/>
              </w:trPr>
              <w:tc>
                <w:tcPr>
                  <w:tcW w:w="995" w:type="dxa"/>
                  <w:shd w:val="clear" w:color="auto" w:fill="auto"/>
                  <w:vAlign w:val="center"/>
                </w:tcPr>
                <w:p w14:paraId="2E76AFC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0.0025</w:t>
                  </w:r>
                </w:p>
              </w:tc>
              <w:tc>
                <w:tcPr>
                  <w:tcW w:w="992" w:type="dxa"/>
                  <w:tcBorders>
                    <w:left w:val="single" w:sz="1" w:space="0" w:color="000000"/>
                  </w:tcBorders>
                  <w:shd w:val="clear" w:color="auto" w:fill="auto"/>
                  <w:vAlign w:val="center"/>
                </w:tcPr>
                <w:p w14:paraId="1A424C7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86</w:t>
                  </w:r>
                </w:p>
              </w:tc>
              <w:tc>
                <w:tcPr>
                  <w:tcW w:w="1115" w:type="dxa"/>
                  <w:tcBorders>
                    <w:left w:val="single" w:sz="1" w:space="0" w:color="000000"/>
                  </w:tcBorders>
                  <w:shd w:val="clear" w:color="auto" w:fill="auto"/>
                  <w:vAlign w:val="center"/>
                </w:tcPr>
                <w:p w14:paraId="7C7C7600"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0.0773</w:t>
                  </w:r>
                </w:p>
              </w:tc>
            </w:tr>
            <w:tr w:rsidR="00872587" w:rsidRPr="00C774E1" w14:paraId="0BFABE57" w14:textId="77777777" w:rsidTr="00542001">
              <w:trPr>
                <w:trHeight w:val="242"/>
              </w:trPr>
              <w:tc>
                <w:tcPr>
                  <w:tcW w:w="995" w:type="dxa"/>
                  <w:shd w:val="clear" w:color="auto" w:fill="auto"/>
                  <w:vAlign w:val="center"/>
                </w:tcPr>
                <w:p w14:paraId="06E0CB6F"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0.00579</w:t>
                  </w:r>
                </w:p>
              </w:tc>
              <w:tc>
                <w:tcPr>
                  <w:tcW w:w="992" w:type="dxa"/>
                  <w:tcBorders>
                    <w:left w:val="single" w:sz="1" w:space="0" w:color="000000"/>
                  </w:tcBorders>
                  <w:shd w:val="clear" w:color="auto" w:fill="auto"/>
                  <w:vAlign w:val="center"/>
                </w:tcPr>
                <w:p w14:paraId="78E92701"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207</w:t>
                  </w:r>
                </w:p>
              </w:tc>
              <w:tc>
                <w:tcPr>
                  <w:tcW w:w="1115" w:type="dxa"/>
                  <w:tcBorders>
                    <w:left w:val="single" w:sz="1" w:space="0" w:color="000000"/>
                  </w:tcBorders>
                  <w:shd w:val="clear" w:color="auto" w:fill="auto"/>
                  <w:vAlign w:val="center"/>
                </w:tcPr>
                <w:p w14:paraId="238A4EB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0.18</w:t>
                  </w:r>
                </w:p>
              </w:tc>
            </w:tr>
            <w:tr w:rsidR="00872587" w:rsidRPr="00C774E1" w14:paraId="6150DD2A" w14:textId="77777777" w:rsidTr="00C774E1">
              <w:trPr>
                <w:trHeight w:val="389"/>
              </w:trPr>
              <w:tc>
                <w:tcPr>
                  <w:tcW w:w="995" w:type="dxa"/>
                  <w:shd w:val="clear" w:color="auto" w:fill="auto"/>
                  <w:vAlign w:val="center"/>
                </w:tcPr>
                <w:p w14:paraId="2D64CCC0"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992" w:type="dxa"/>
                  <w:tcBorders>
                    <w:left w:val="single" w:sz="1" w:space="0" w:color="000000"/>
                  </w:tcBorders>
                  <w:shd w:val="clear" w:color="auto" w:fill="auto"/>
                  <w:vAlign w:val="center"/>
                </w:tcPr>
                <w:p w14:paraId="0F0F9D9F"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115" w:type="dxa"/>
                  <w:tcBorders>
                    <w:left w:val="single" w:sz="1" w:space="0" w:color="000000"/>
                  </w:tcBorders>
                  <w:shd w:val="clear" w:color="auto" w:fill="auto"/>
                  <w:vAlign w:val="center"/>
                </w:tcPr>
                <w:p w14:paraId="651E9541"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102.17</w:t>
                  </w:r>
                </w:p>
              </w:tc>
            </w:tr>
          </w:tbl>
          <w:p w14:paraId="76418C71" w14:textId="77777777" w:rsidR="00872587" w:rsidRPr="00C774E1" w:rsidRDefault="00872587" w:rsidP="00542001">
            <w:pPr>
              <w:pStyle w:val="TableContents"/>
              <w:spacing w:after="0"/>
              <w:rPr>
                <w:rFonts w:ascii="Arial" w:eastAsia="WenQuanYi Micro Hei" w:hAnsi="Arial" w:cs="Arial"/>
                <w:noProof/>
                <w:sz w:val="16"/>
                <w:szCs w:val="16"/>
                <w:lang w:val="lv-LV"/>
              </w:rPr>
            </w:pPr>
          </w:p>
        </w:tc>
      </w:tr>
      <w:tr w:rsidR="00872587" w:rsidRPr="00C774E1" w14:paraId="261F6FA4" w14:textId="77777777" w:rsidTr="00542001">
        <w:trPr>
          <w:trHeight w:val="833"/>
        </w:trPr>
        <w:tc>
          <w:tcPr>
            <w:tcW w:w="1132" w:type="dxa"/>
            <w:tcBorders>
              <w:left w:val="single" w:sz="1" w:space="0" w:color="000000"/>
              <w:bottom w:val="single" w:sz="1" w:space="0" w:color="000000"/>
            </w:tcBorders>
            <w:shd w:val="clear" w:color="auto" w:fill="auto"/>
            <w:vAlign w:val="center"/>
          </w:tcPr>
          <w:p w14:paraId="1488F94D"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katls</w:t>
            </w:r>
          </w:p>
        </w:tc>
        <w:tc>
          <w:tcPr>
            <w:tcW w:w="1134" w:type="dxa"/>
            <w:tcBorders>
              <w:left w:val="single" w:sz="1" w:space="0" w:color="000000"/>
              <w:bottom w:val="single" w:sz="1" w:space="0" w:color="000000"/>
            </w:tcBorders>
            <w:shd w:val="clear" w:color="auto" w:fill="auto"/>
            <w:vAlign w:val="center"/>
          </w:tcPr>
          <w:p w14:paraId="65D0AC1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punktveida</w:t>
            </w:r>
          </w:p>
        </w:tc>
        <w:tc>
          <w:tcPr>
            <w:tcW w:w="709" w:type="dxa"/>
            <w:tcBorders>
              <w:left w:val="single" w:sz="1" w:space="0" w:color="000000"/>
              <w:bottom w:val="single" w:sz="1" w:space="0" w:color="000000"/>
            </w:tcBorders>
            <w:shd w:val="clear" w:color="auto" w:fill="auto"/>
            <w:vAlign w:val="center"/>
          </w:tcPr>
          <w:p w14:paraId="11666272"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A2</w:t>
            </w:r>
          </w:p>
        </w:tc>
        <w:tc>
          <w:tcPr>
            <w:tcW w:w="709" w:type="dxa"/>
            <w:tcBorders>
              <w:left w:val="single" w:sz="1" w:space="0" w:color="000000"/>
              <w:bottom w:val="single" w:sz="1" w:space="0" w:color="000000"/>
            </w:tcBorders>
            <w:shd w:val="clear" w:color="auto" w:fill="auto"/>
            <w:vAlign w:val="center"/>
          </w:tcPr>
          <w:p w14:paraId="1FDB677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24</w:t>
            </w:r>
          </w:p>
        </w:tc>
        <w:tc>
          <w:tcPr>
            <w:tcW w:w="675" w:type="dxa"/>
            <w:tcBorders>
              <w:left w:val="single" w:sz="1" w:space="0" w:color="000000"/>
              <w:bottom w:val="single" w:sz="1" w:space="0" w:color="000000"/>
            </w:tcBorders>
            <w:shd w:val="clear" w:color="auto" w:fill="auto"/>
            <w:vAlign w:val="center"/>
          </w:tcPr>
          <w:p w14:paraId="3F1CEE9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1560</w:t>
            </w:r>
          </w:p>
        </w:tc>
        <w:tc>
          <w:tcPr>
            <w:tcW w:w="5137" w:type="dxa"/>
            <w:gridSpan w:val="4"/>
            <w:tcBorders>
              <w:left w:val="single" w:sz="1" w:space="0" w:color="000000"/>
              <w:bottom w:val="single" w:sz="1" w:space="0" w:color="000000"/>
            </w:tcBorders>
            <w:shd w:val="clear" w:color="auto" w:fill="auto"/>
          </w:tcPr>
          <w:tbl>
            <w:tblPr>
              <w:tblW w:w="5139" w:type="dxa"/>
              <w:tblLayout w:type="fixed"/>
              <w:tblCellMar>
                <w:left w:w="58" w:type="dxa"/>
                <w:right w:w="58" w:type="dxa"/>
              </w:tblCellMar>
              <w:tblLook w:val="0000" w:firstRow="0" w:lastRow="0" w:firstColumn="0" w:lastColumn="0" w:noHBand="0" w:noVBand="0"/>
            </w:tblPr>
            <w:tblGrid>
              <w:gridCol w:w="2298"/>
              <w:gridCol w:w="992"/>
              <w:gridCol w:w="831"/>
              <w:gridCol w:w="1018"/>
            </w:tblGrid>
            <w:tr w:rsidR="00872587" w:rsidRPr="00C774E1" w14:paraId="6CFEB9EE" w14:textId="77777777" w:rsidTr="00542001">
              <w:trPr>
                <w:trHeight w:val="268"/>
              </w:trPr>
              <w:tc>
                <w:tcPr>
                  <w:tcW w:w="2298" w:type="dxa"/>
                  <w:shd w:val="clear" w:color="auto" w:fill="auto"/>
                  <w:vAlign w:val="center"/>
                </w:tcPr>
                <w:p w14:paraId="53FAC13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020029 Oglekļa oksīds</w:t>
                  </w:r>
                </w:p>
              </w:tc>
              <w:tc>
                <w:tcPr>
                  <w:tcW w:w="992" w:type="dxa"/>
                  <w:tcBorders>
                    <w:left w:val="single" w:sz="1" w:space="0" w:color="000000"/>
                  </w:tcBorders>
                  <w:shd w:val="clear" w:color="auto" w:fill="auto"/>
                  <w:vAlign w:val="center"/>
                </w:tcPr>
                <w:p w14:paraId="55D3666C"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0.0079</w:t>
                  </w:r>
                </w:p>
              </w:tc>
              <w:tc>
                <w:tcPr>
                  <w:tcW w:w="831" w:type="dxa"/>
                  <w:tcBorders>
                    <w:left w:val="single" w:sz="1" w:space="0" w:color="000000"/>
                  </w:tcBorders>
                  <w:shd w:val="clear" w:color="auto" w:fill="auto"/>
                  <w:vAlign w:val="center"/>
                </w:tcPr>
                <w:p w14:paraId="2A0D185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87</w:t>
                  </w:r>
                </w:p>
              </w:tc>
              <w:tc>
                <w:tcPr>
                  <w:tcW w:w="1018" w:type="dxa"/>
                  <w:tcBorders>
                    <w:left w:val="single" w:sz="1" w:space="0" w:color="000000"/>
                  </w:tcBorders>
                  <w:shd w:val="clear" w:color="auto" w:fill="auto"/>
                  <w:vAlign w:val="center"/>
                </w:tcPr>
                <w:p w14:paraId="536BE360"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0.044</w:t>
                  </w:r>
                </w:p>
              </w:tc>
            </w:tr>
            <w:tr w:rsidR="00872587" w:rsidRPr="00C774E1" w14:paraId="6E6B3328" w14:textId="77777777" w:rsidTr="00C774E1">
              <w:trPr>
                <w:trHeight w:val="432"/>
              </w:trPr>
              <w:tc>
                <w:tcPr>
                  <w:tcW w:w="2298" w:type="dxa"/>
                  <w:shd w:val="clear" w:color="auto" w:fill="auto"/>
                  <w:vAlign w:val="center"/>
                </w:tcPr>
                <w:p w14:paraId="032FDA6C"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020038 Slāpekļa dioksīds</w:t>
                  </w:r>
                </w:p>
              </w:tc>
              <w:tc>
                <w:tcPr>
                  <w:tcW w:w="992" w:type="dxa"/>
                  <w:tcBorders>
                    <w:left w:val="single" w:sz="1" w:space="0" w:color="000000"/>
                  </w:tcBorders>
                  <w:shd w:val="clear" w:color="auto" w:fill="auto"/>
                  <w:vAlign w:val="center"/>
                </w:tcPr>
                <w:p w14:paraId="5DDB178E"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0.0184</w:t>
                  </w:r>
                </w:p>
              </w:tc>
              <w:tc>
                <w:tcPr>
                  <w:tcW w:w="831" w:type="dxa"/>
                  <w:tcBorders>
                    <w:left w:val="single" w:sz="1" w:space="0" w:color="000000"/>
                  </w:tcBorders>
                  <w:shd w:val="clear" w:color="auto" w:fill="auto"/>
                  <w:vAlign w:val="center"/>
                </w:tcPr>
                <w:p w14:paraId="392396E1"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202</w:t>
                  </w:r>
                </w:p>
              </w:tc>
              <w:tc>
                <w:tcPr>
                  <w:tcW w:w="1018" w:type="dxa"/>
                  <w:tcBorders>
                    <w:left w:val="single" w:sz="1" w:space="0" w:color="000000"/>
                  </w:tcBorders>
                  <w:shd w:val="clear" w:color="auto" w:fill="auto"/>
                  <w:vAlign w:val="center"/>
                </w:tcPr>
                <w:p w14:paraId="255FFC9F"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0.1035</w:t>
                  </w:r>
                </w:p>
              </w:tc>
            </w:tr>
            <w:tr w:rsidR="00872587" w:rsidRPr="00C774E1" w14:paraId="433EE69F" w14:textId="77777777" w:rsidTr="00542001">
              <w:trPr>
                <w:trHeight w:val="110"/>
              </w:trPr>
              <w:tc>
                <w:tcPr>
                  <w:tcW w:w="2298" w:type="dxa"/>
                  <w:shd w:val="clear" w:color="auto" w:fill="auto"/>
                  <w:vAlign w:val="center"/>
                </w:tcPr>
                <w:p w14:paraId="219665BE"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020028 Oglekļa dioksīds</w:t>
                  </w:r>
                </w:p>
              </w:tc>
              <w:tc>
                <w:tcPr>
                  <w:tcW w:w="992" w:type="dxa"/>
                  <w:tcBorders>
                    <w:left w:val="single" w:sz="1" w:space="0" w:color="000000"/>
                  </w:tcBorders>
                  <w:shd w:val="clear" w:color="auto" w:fill="auto"/>
                  <w:vAlign w:val="center"/>
                </w:tcPr>
                <w:p w14:paraId="21C9E631"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831" w:type="dxa"/>
                  <w:tcBorders>
                    <w:left w:val="single" w:sz="1" w:space="0" w:color="000000"/>
                  </w:tcBorders>
                  <w:shd w:val="clear" w:color="auto" w:fill="auto"/>
                  <w:vAlign w:val="center"/>
                </w:tcPr>
                <w:p w14:paraId="5990BA2B"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018" w:type="dxa"/>
                  <w:tcBorders>
                    <w:left w:val="single" w:sz="1" w:space="0" w:color="000000"/>
                  </w:tcBorders>
                  <w:shd w:val="clear" w:color="auto" w:fill="auto"/>
                  <w:vAlign w:val="center"/>
                </w:tcPr>
                <w:p w14:paraId="2042F1B1"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58.653</w:t>
                  </w:r>
                </w:p>
              </w:tc>
            </w:tr>
          </w:tbl>
          <w:p w14:paraId="5F223B00" w14:textId="77777777" w:rsidR="00872587" w:rsidRPr="00C774E1" w:rsidRDefault="00872587" w:rsidP="00542001">
            <w:pPr>
              <w:pStyle w:val="TableContents"/>
              <w:spacing w:after="0"/>
              <w:rPr>
                <w:rFonts w:ascii="Arial" w:eastAsia="WenQuanYi Micro Hei" w:hAnsi="Arial" w:cs="Arial"/>
                <w:noProof/>
                <w:sz w:val="16"/>
                <w:szCs w:val="16"/>
                <w:lang w:val="lv-LV"/>
              </w:rPr>
            </w:pPr>
          </w:p>
        </w:tc>
        <w:tc>
          <w:tcPr>
            <w:tcW w:w="850" w:type="dxa"/>
            <w:tcBorders>
              <w:left w:val="single" w:sz="1" w:space="0" w:color="000000"/>
              <w:bottom w:val="single" w:sz="1" w:space="0" w:color="000000"/>
            </w:tcBorders>
            <w:shd w:val="clear" w:color="auto" w:fill="auto"/>
            <w:vAlign w:val="center"/>
          </w:tcPr>
          <w:p w14:paraId="3F3E55A7"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vAlign w:val="center"/>
          </w:tcPr>
          <w:p w14:paraId="5568BBA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vAlign w:val="center"/>
          </w:tcPr>
          <w:p w14:paraId="2DF433F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3118" w:type="dxa"/>
            <w:gridSpan w:val="3"/>
            <w:tcBorders>
              <w:left w:val="single" w:sz="1" w:space="0" w:color="000000"/>
              <w:bottom w:val="single" w:sz="1" w:space="0" w:color="000000"/>
              <w:right w:val="single" w:sz="1" w:space="0" w:color="000000"/>
            </w:tcBorders>
            <w:shd w:val="clear" w:color="auto" w:fill="auto"/>
          </w:tcPr>
          <w:tbl>
            <w:tblPr>
              <w:tblW w:w="0" w:type="auto"/>
              <w:tblLayout w:type="fixed"/>
              <w:tblCellMar>
                <w:left w:w="58" w:type="dxa"/>
                <w:right w:w="58" w:type="dxa"/>
              </w:tblCellMar>
              <w:tblLook w:val="0000" w:firstRow="0" w:lastRow="0" w:firstColumn="0" w:lastColumn="0" w:noHBand="0" w:noVBand="0"/>
            </w:tblPr>
            <w:tblGrid>
              <w:gridCol w:w="995"/>
              <w:gridCol w:w="992"/>
              <w:gridCol w:w="1100"/>
            </w:tblGrid>
            <w:tr w:rsidR="00872587" w:rsidRPr="00C774E1" w14:paraId="56A62FBA" w14:textId="77777777" w:rsidTr="00542001">
              <w:trPr>
                <w:trHeight w:val="410"/>
              </w:trPr>
              <w:tc>
                <w:tcPr>
                  <w:tcW w:w="995" w:type="dxa"/>
                  <w:shd w:val="clear" w:color="auto" w:fill="auto"/>
                  <w:vAlign w:val="center"/>
                </w:tcPr>
                <w:p w14:paraId="0C7B327A"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0.0079</w:t>
                  </w:r>
                </w:p>
              </w:tc>
              <w:tc>
                <w:tcPr>
                  <w:tcW w:w="992" w:type="dxa"/>
                  <w:tcBorders>
                    <w:left w:val="single" w:sz="1" w:space="0" w:color="000000"/>
                  </w:tcBorders>
                  <w:shd w:val="clear" w:color="auto" w:fill="auto"/>
                  <w:vAlign w:val="center"/>
                </w:tcPr>
                <w:p w14:paraId="6D4C2352"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87</w:t>
                  </w:r>
                </w:p>
              </w:tc>
              <w:tc>
                <w:tcPr>
                  <w:tcW w:w="1100" w:type="dxa"/>
                  <w:tcBorders>
                    <w:left w:val="single" w:sz="1" w:space="0" w:color="000000"/>
                  </w:tcBorders>
                  <w:shd w:val="clear" w:color="auto" w:fill="auto"/>
                  <w:vAlign w:val="center"/>
                </w:tcPr>
                <w:p w14:paraId="1CF3F90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0.044</w:t>
                  </w:r>
                </w:p>
              </w:tc>
            </w:tr>
            <w:tr w:rsidR="00872587" w:rsidRPr="00C774E1" w14:paraId="12E88B71" w14:textId="77777777" w:rsidTr="00542001">
              <w:trPr>
                <w:trHeight w:val="132"/>
              </w:trPr>
              <w:tc>
                <w:tcPr>
                  <w:tcW w:w="995" w:type="dxa"/>
                  <w:shd w:val="clear" w:color="auto" w:fill="auto"/>
                  <w:vAlign w:val="center"/>
                </w:tcPr>
                <w:p w14:paraId="4081E1C4"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0.0184</w:t>
                  </w:r>
                </w:p>
              </w:tc>
              <w:tc>
                <w:tcPr>
                  <w:tcW w:w="992" w:type="dxa"/>
                  <w:tcBorders>
                    <w:left w:val="single" w:sz="1" w:space="0" w:color="000000"/>
                  </w:tcBorders>
                  <w:shd w:val="clear" w:color="auto" w:fill="auto"/>
                  <w:vAlign w:val="center"/>
                </w:tcPr>
                <w:p w14:paraId="51BEE4F5"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202</w:t>
                  </w:r>
                </w:p>
              </w:tc>
              <w:tc>
                <w:tcPr>
                  <w:tcW w:w="1100" w:type="dxa"/>
                  <w:tcBorders>
                    <w:left w:val="single" w:sz="1" w:space="0" w:color="000000"/>
                  </w:tcBorders>
                  <w:shd w:val="clear" w:color="auto" w:fill="auto"/>
                  <w:vAlign w:val="center"/>
                </w:tcPr>
                <w:p w14:paraId="2362732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0.1035</w:t>
                  </w:r>
                </w:p>
              </w:tc>
            </w:tr>
            <w:tr w:rsidR="00872587" w:rsidRPr="00C774E1" w14:paraId="48A0BBF9" w14:textId="77777777" w:rsidTr="00C774E1">
              <w:trPr>
                <w:trHeight w:val="419"/>
              </w:trPr>
              <w:tc>
                <w:tcPr>
                  <w:tcW w:w="995" w:type="dxa"/>
                  <w:shd w:val="clear" w:color="auto" w:fill="auto"/>
                  <w:vAlign w:val="center"/>
                </w:tcPr>
                <w:p w14:paraId="7E3A3395"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992" w:type="dxa"/>
                  <w:tcBorders>
                    <w:left w:val="single" w:sz="1" w:space="0" w:color="000000"/>
                  </w:tcBorders>
                  <w:shd w:val="clear" w:color="auto" w:fill="auto"/>
                  <w:vAlign w:val="center"/>
                </w:tcPr>
                <w:p w14:paraId="19D9CA8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100" w:type="dxa"/>
                  <w:tcBorders>
                    <w:left w:val="single" w:sz="1" w:space="0" w:color="000000"/>
                  </w:tcBorders>
                  <w:shd w:val="clear" w:color="auto" w:fill="auto"/>
                  <w:vAlign w:val="center"/>
                </w:tcPr>
                <w:p w14:paraId="533C3A9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58.653</w:t>
                  </w:r>
                </w:p>
              </w:tc>
            </w:tr>
          </w:tbl>
          <w:p w14:paraId="595828BB" w14:textId="77777777" w:rsidR="00872587" w:rsidRPr="00C774E1" w:rsidRDefault="00872587" w:rsidP="00542001">
            <w:pPr>
              <w:pStyle w:val="TableContents"/>
              <w:spacing w:after="0"/>
              <w:rPr>
                <w:rFonts w:ascii="Arial" w:eastAsia="WenQuanYi Micro Hei" w:hAnsi="Arial" w:cs="Arial"/>
                <w:noProof/>
                <w:sz w:val="16"/>
                <w:szCs w:val="16"/>
                <w:lang w:val="lv-LV"/>
              </w:rPr>
            </w:pPr>
          </w:p>
        </w:tc>
      </w:tr>
      <w:tr w:rsidR="00872587" w:rsidRPr="00C774E1" w14:paraId="3F28B00C" w14:textId="77777777" w:rsidTr="00542001">
        <w:trPr>
          <w:trHeight w:val="823"/>
        </w:trPr>
        <w:tc>
          <w:tcPr>
            <w:tcW w:w="1132" w:type="dxa"/>
            <w:tcBorders>
              <w:left w:val="single" w:sz="1" w:space="0" w:color="000000"/>
              <w:bottom w:val="single" w:sz="1" w:space="0" w:color="000000"/>
            </w:tcBorders>
            <w:shd w:val="clear" w:color="auto" w:fill="auto"/>
            <w:vAlign w:val="center"/>
          </w:tcPr>
          <w:p w14:paraId="1F0ABB06"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katls</w:t>
            </w:r>
          </w:p>
        </w:tc>
        <w:tc>
          <w:tcPr>
            <w:tcW w:w="1134" w:type="dxa"/>
            <w:tcBorders>
              <w:left w:val="single" w:sz="1" w:space="0" w:color="000000"/>
              <w:bottom w:val="single" w:sz="1" w:space="0" w:color="000000"/>
            </w:tcBorders>
            <w:shd w:val="clear" w:color="auto" w:fill="auto"/>
            <w:vAlign w:val="center"/>
          </w:tcPr>
          <w:p w14:paraId="79B5A3DA"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punktveida</w:t>
            </w:r>
          </w:p>
        </w:tc>
        <w:tc>
          <w:tcPr>
            <w:tcW w:w="709" w:type="dxa"/>
            <w:tcBorders>
              <w:left w:val="single" w:sz="1" w:space="0" w:color="000000"/>
              <w:bottom w:val="single" w:sz="1" w:space="0" w:color="000000"/>
            </w:tcBorders>
            <w:shd w:val="clear" w:color="auto" w:fill="auto"/>
            <w:vAlign w:val="center"/>
          </w:tcPr>
          <w:p w14:paraId="485BD7C2"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A3</w:t>
            </w:r>
          </w:p>
        </w:tc>
        <w:tc>
          <w:tcPr>
            <w:tcW w:w="709" w:type="dxa"/>
            <w:tcBorders>
              <w:left w:val="single" w:sz="1" w:space="0" w:color="000000"/>
              <w:bottom w:val="single" w:sz="1" w:space="0" w:color="000000"/>
            </w:tcBorders>
            <w:shd w:val="clear" w:color="auto" w:fill="auto"/>
            <w:vAlign w:val="center"/>
          </w:tcPr>
          <w:p w14:paraId="0671072B"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24</w:t>
            </w:r>
          </w:p>
        </w:tc>
        <w:tc>
          <w:tcPr>
            <w:tcW w:w="675" w:type="dxa"/>
            <w:tcBorders>
              <w:left w:val="single" w:sz="1" w:space="0" w:color="000000"/>
              <w:bottom w:val="single" w:sz="1" w:space="0" w:color="000000"/>
            </w:tcBorders>
            <w:shd w:val="clear" w:color="auto" w:fill="auto"/>
            <w:vAlign w:val="center"/>
          </w:tcPr>
          <w:p w14:paraId="392CC05B"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3648</w:t>
            </w:r>
          </w:p>
        </w:tc>
        <w:tc>
          <w:tcPr>
            <w:tcW w:w="5137" w:type="dxa"/>
            <w:gridSpan w:val="4"/>
            <w:tcBorders>
              <w:left w:val="single" w:sz="1" w:space="0" w:color="000000"/>
              <w:bottom w:val="single" w:sz="1" w:space="0" w:color="000000"/>
            </w:tcBorders>
            <w:shd w:val="clear" w:color="auto" w:fill="auto"/>
          </w:tcPr>
          <w:tbl>
            <w:tblPr>
              <w:tblW w:w="5139" w:type="dxa"/>
              <w:tblLayout w:type="fixed"/>
              <w:tblCellMar>
                <w:left w:w="58" w:type="dxa"/>
                <w:right w:w="58" w:type="dxa"/>
              </w:tblCellMar>
              <w:tblLook w:val="0000" w:firstRow="0" w:lastRow="0" w:firstColumn="0" w:lastColumn="0" w:noHBand="0" w:noVBand="0"/>
            </w:tblPr>
            <w:tblGrid>
              <w:gridCol w:w="2298"/>
              <w:gridCol w:w="992"/>
              <w:gridCol w:w="850"/>
              <w:gridCol w:w="999"/>
            </w:tblGrid>
            <w:tr w:rsidR="00872587" w:rsidRPr="00C774E1" w14:paraId="05BA0EDA" w14:textId="77777777" w:rsidTr="00542001">
              <w:trPr>
                <w:trHeight w:val="258"/>
              </w:trPr>
              <w:tc>
                <w:tcPr>
                  <w:tcW w:w="2298" w:type="dxa"/>
                  <w:shd w:val="clear" w:color="auto" w:fill="auto"/>
                  <w:vAlign w:val="center"/>
                </w:tcPr>
                <w:p w14:paraId="04DC44B2"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020029 Oglekļa oksīds</w:t>
                  </w:r>
                </w:p>
              </w:tc>
              <w:tc>
                <w:tcPr>
                  <w:tcW w:w="992" w:type="dxa"/>
                  <w:tcBorders>
                    <w:left w:val="single" w:sz="1" w:space="0" w:color="000000"/>
                  </w:tcBorders>
                  <w:shd w:val="clear" w:color="auto" w:fill="auto"/>
                  <w:vAlign w:val="center"/>
                </w:tcPr>
                <w:p w14:paraId="114407C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0.0085</w:t>
                  </w:r>
                </w:p>
              </w:tc>
              <w:tc>
                <w:tcPr>
                  <w:tcW w:w="850" w:type="dxa"/>
                  <w:tcBorders>
                    <w:left w:val="single" w:sz="1" w:space="0" w:color="000000"/>
                  </w:tcBorders>
                  <w:shd w:val="clear" w:color="auto" w:fill="auto"/>
                  <w:vAlign w:val="center"/>
                </w:tcPr>
                <w:p w14:paraId="79EB301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85</w:t>
                  </w:r>
                </w:p>
              </w:tc>
              <w:tc>
                <w:tcPr>
                  <w:tcW w:w="999" w:type="dxa"/>
                  <w:tcBorders>
                    <w:left w:val="single" w:sz="1" w:space="0" w:color="000000"/>
                  </w:tcBorders>
                  <w:shd w:val="clear" w:color="auto" w:fill="auto"/>
                  <w:vAlign w:val="center"/>
                </w:tcPr>
                <w:p w14:paraId="4EA0B12E"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0.1145</w:t>
                  </w:r>
                </w:p>
              </w:tc>
            </w:tr>
            <w:tr w:rsidR="00872587" w:rsidRPr="00C774E1" w14:paraId="637DC96D" w14:textId="77777777" w:rsidTr="00C774E1">
              <w:trPr>
                <w:trHeight w:val="424"/>
              </w:trPr>
              <w:tc>
                <w:tcPr>
                  <w:tcW w:w="2298" w:type="dxa"/>
                  <w:shd w:val="clear" w:color="auto" w:fill="auto"/>
                  <w:vAlign w:val="center"/>
                </w:tcPr>
                <w:p w14:paraId="4DD86C3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020038 Slāpekļa dioksīds</w:t>
                  </w:r>
                </w:p>
              </w:tc>
              <w:tc>
                <w:tcPr>
                  <w:tcW w:w="992" w:type="dxa"/>
                  <w:tcBorders>
                    <w:left w:val="single" w:sz="1" w:space="0" w:color="000000"/>
                  </w:tcBorders>
                  <w:shd w:val="clear" w:color="auto" w:fill="auto"/>
                  <w:vAlign w:val="center"/>
                </w:tcPr>
                <w:p w14:paraId="02BBEAC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0.0199</w:t>
                  </w:r>
                </w:p>
              </w:tc>
              <w:tc>
                <w:tcPr>
                  <w:tcW w:w="850" w:type="dxa"/>
                  <w:tcBorders>
                    <w:left w:val="single" w:sz="1" w:space="0" w:color="000000"/>
                  </w:tcBorders>
                  <w:shd w:val="clear" w:color="auto" w:fill="auto"/>
                  <w:vAlign w:val="center"/>
                </w:tcPr>
                <w:p w14:paraId="7E2A664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200</w:t>
                  </w:r>
                </w:p>
              </w:tc>
              <w:tc>
                <w:tcPr>
                  <w:tcW w:w="999" w:type="dxa"/>
                  <w:tcBorders>
                    <w:left w:val="single" w:sz="1" w:space="0" w:color="000000"/>
                  </w:tcBorders>
                  <w:shd w:val="clear" w:color="auto" w:fill="auto"/>
                  <w:vAlign w:val="center"/>
                </w:tcPr>
                <w:p w14:paraId="3BA27C0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0.2671</w:t>
                  </w:r>
                </w:p>
              </w:tc>
            </w:tr>
            <w:tr w:rsidR="00872587" w:rsidRPr="00C774E1" w14:paraId="735CD11B" w14:textId="77777777" w:rsidTr="00542001">
              <w:trPr>
                <w:trHeight w:val="187"/>
              </w:trPr>
              <w:tc>
                <w:tcPr>
                  <w:tcW w:w="2298" w:type="dxa"/>
                  <w:shd w:val="clear" w:color="auto" w:fill="auto"/>
                  <w:vAlign w:val="center"/>
                </w:tcPr>
                <w:p w14:paraId="6BA5381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020028 Oglekļa dioksīds</w:t>
                  </w:r>
                </w:p>
              </w:tc>
              <w:tc>
                <w:tcPr>
                  <w:tcW w:w="992" w:type="dxa"/>
                  <w:tcBorders>
                    <w:left w:val="single" w:sz="1" w:space="0" w:color="000000"/>
                  </w:tcBorders>
                  <w:shd w:val="clear" w:color="auto" w:fill="auto"/>
                  <w:vAlign w:val="center"/>
                </w:tcPr>
                <w:p w14:paraId="3C66580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850" w:type="dxa"/>
                  <w:tcBorders>
                    <w:left w:val="single" w:sz="1" w:space="0" w:color="000000"/>
                  </w:tcBorders>
                  <w:shd w:val="clear" w:color="auto" w:fill="auto"/>
                  <w:vAlign w:val="center"/>
                </w:tcPr>
                <w:p w14:paraId="3D4BAD87"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999" w:type="dxa"/>
                  <w:tcBorders>
                    <w:left w:val="single" w:sz="1" w:space="0" w:color="000000"/>
                  </w:tcBorders>
                  <w:shd w:val="clear" w:color="auto" w:fill="auto"/>
                  <w:vAlign w:val="center"/>
                </w:tcPr>
                <w:p w14:paraId="1B4CFB9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151.3635</w:t>
                  </w:r>
                </w:p>
              </w:tc>
            </w:tr>
          </w:tbl>
          <w:p w14:paraId="4ACEDF4F" w14:textId="77777777" w:rsidR="00872587" w:rsidRPr="00C774E1" w:rsidRDefault="00872587" w:rsidP="00542001">
            <w:pPr>
              <w:pStyle w:val="TableContents"/>
              <w:spacing w:after="0"/>
              <w:rPr>
                <w:rFonts w:ascii="Arial" w:eastAsia="WenQuanYi Micro Hei" w:hAnsi="Arial" w:cs="Arial"/>
                <w:noProof/>
                <w:sz w:val="16"/>
                <w:szCs w:val="16"/>
                <w:lang w:val="lv-LV"/>
              </w:rPr>
            </w:pPr>
          </w:p>
        </w:tc>
        <w:tc>
          <w:tcPr>
            <w:tcW w:w="850" w:type="dxa"/>
            <w:tcBorders>
              <w:left w:val="single" w:sz="1" w:space="0" w:color="000000"/>
              <w:bottom w:val="single" w:sz="1" w:space="0" w:color="000000"/>
            </w:tcBorders>
            <w:shd w:val="clear" w:color="auto" w:fill="auto"/>
            <w:vAlign w:val="center"/>
          </w:tcPr>
          <w:p w14:paraId="7D59C61E"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vAlign w:val="center"/>
          </w:tcPr>
          <w:p w14:paraId="781266BB"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vAlign w:val="center"/>
          </w:tcPr>
          <w:p w14:paraId="74FBFB42"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w:t>
            </w:r>
          </w:p>
        </w:tc>
        <w:tc>
          <w:tcPr>
            <w:tcW w:w="3118" w:type="dxa"/>
            <w:gridSpan w:val="3"/>
            <w:tcBorders>
              <w:left w:val="single" w:sz="1" w:space="0" w:color="000000"/>
              <w:bottom w:val="single" w:sz="1" w:space="0" w:color="000000"/>
              <w:right w:val="single" w:sz="1" w:space="0" w:color="000000"/>
            </w:tcBorders>
            <w:shd w:val="clear" w:color="auto" w:fill="auto"/>
          </w:tcPr>
          <w:tbl>
            <w:tblPr>
              <w:tblW w:w="0" w:type="auto"/>
              <w:tblLayout w:type="fixed"/>
              <w:tblCellMar>
                <w:left w:w="58" w:type="dxa"/>
                <w:right w:w="58" w:type="dxa"/>
              </w:tblCellMar>
              <w:tblLook w:val="0000" w:firstRow="0" w:lastRow="0" w:firstColumn="0" w:lastColumn="0" w:noHBand="0" w:noVBand="0"/>
            </w:tblPr>
            <w:tblGrid>
              <w:gridCol w:w="995"/>
              <w:gridCol w:w="992"/>
              <w:gridCol w:w="1129"/>
            </w:tblGrid>
            <w:tr w:rsidR="00872587" w:rsidRPr="00C774E1" w14:paraId="451656F0" w14:textId="77777777" w:rsidTr="00542001">
              <w:trPr>
                <w:trHeight w:val="258"/>
              </w:trPr>
              <w:tc>
                <w:tcPr>
                  <w:tcW w:w="995" w:type="dxa"/>
                  <w:shd w:val="clear" w:color="auto" w:fill="auto"/>
                  <w:vAlign w:val="center"/>
                </w:tcPr>
                <w:p w14:paraId="01E2FF67"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0.0085</w:t>
                  </w:r>
                </w:p>
              </w:tc>
              <w:tc>
                <w:tcPr>
                  <w:tcW w:w="992" w:type="dxa"/>
                  <w:tcBorders>
                    <w:left w:val="single" w:sz="1" w:space="0" w:color="000000"/>
                  </w:tcBorders>
                  <w:shd w:val="clear" w:color="auto" w:fill="auto"/>
                  <w:vAlign w:val="center"/>
                </w:tcPr>
                <w:p w14:paraId="7C6CBF9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85</w:t>
                  </w:r>
                </w:p>
              </w:tc>
              <w:tc>
                <w:tcPr>
                  <w:tcW w:w="1129" w:type="dxa"/>
                  <w:tcBorders>
                    <w:left w:val="single" w:sz="1" w:space="0" w:color="000000"/>
                  </w:tcBorders>
                  <w:shd w:val="clear" w:color="auto" w:fill="auto"/>
                  <w:vAlign w:val="center"/>
                </w:tcPr>
                <w:p w14:paraId="72FF3EBA"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0.1145</w:t>
                  </w:r>
                </w:p>
              </w:tc>
            </w:tr>
            <w:tr w:rsidR="00872587" w:rsidRPr="00C774E1" w14:paraId="1935CC7E" w14:textId="77777777" w:rsidTr="00C774E1">
              <w:trPr>
                <w:trHeight w:val="424"/>
              </w:trPr>
              <w:tc>
                <w:tcPr>
                  <w:tcW w:w="995" w:type="dxa"/>
                  <w:shd w:val="clear" w:color="auto" w:fill="auto"/>
                  <w:vAlign w:val="center"/>
                </w:tcPr>
                <w:p w14:paraId="0512084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0.0199</w:t>
                  </w:r>
                </w:p>
              </w:tc>
              <w:tc>
                <w:tcPr>
                  <w:tcW w:w="992" w:type="dxa"/>
                  <w:tcBorders>
                    <w:left w:val="single" w:sz="1" w:space="0" w:color="000000"/>
                  </w:tcBorders>
                  <w:shd w:val="clear" w:color="auto" w:fill="auto"/>
                  <w:vAlign w:val="center"/>
                </w:tcPr>
                <w:p w14:paraId="1FD49CDB"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200</w:t>
                  </w:r>
                </w:p>
              </w:tc>
              <w:tc>
                <w:tcPr>
                  <w:tcW w:w="1129" w:type="dxa"/>
                  <w:tcBorders>
                    <w:left w:val="single" w:sz="1" w:space="0" w:color="000000"/>
                  </w:tcBorders>
                  <w:shd w:val="clear" w:color="auto" w:fill="auto"/>
                  <w:vAlign w:val="center"/>
                </w:tcPr>
                <w:p w14:paraId="3A924A3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0.2671</w:t>
                  </w:r>
                </w:p>
              </w:tc>
            </w:tr>
            <w:tr w:rsidR="00872587" w:rsidRPr="00C774E1" w14:paraId="160BC6E7" w14:textId="77777777" w:rsidTr="00542001">
              <w:trPr>
                <w:trHeight w:val="80"/>
              </w:trPr>
              <w:tc>
                <w:tcPr>
                  <w:tcW w:w="995" w:type="dxa"/>
                  <w:shd w:val="clear" w:color="auto" w:fill="auto"/>
                  <w:vAlign w:val="center"/>
                </w:tcPr>
                <w:p w14:paraId="3FF2AD34"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992" w:type="dxa"/>
                  <w:tcBorders>
                    <w:left w:val="single" w:sz="1" w:space="0" w:color="000000"/>
                  </w:tcBorders>
                  <w:shd w:val="clear" w:color="auto" w:fill="auto"/>
                  <w:vAlign w:val="center"/>
                </w:tcPr>
                <w:p w14:paraId="5BEB7CE7"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129" w:type="dxa"/>
                  <w:tcBorders>
                    <w:left w:val="single" w:sz="1" w:space="0" w:color="000000"/>
                  </w:tcBorders>
                  <w:shd w:val="clear" w:color="auto" w:fill="auto"/>
                  <w:vAlign w:val="center"/>
                </w:tcPr>
                <w:p w14:paraId="7423A20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151.3635</w:t>
                  </w:r>
                </w:p>
              </w:tc>
            </w:tr>
          </w:tbl>
          <w:p w14:paraId="5CDA562C" w14:textId="77777777" w:rsidR="00872587" w:rsidRPr="00C774E1" w:rsidRDefault="00872587" w:rsidP="00542001">
            <w:pPr>
              <w:pStyle w:val="TableContents"/>
              <w:spacing w:after="0"/>
              <w:rPr>
                <w:rFonts w:ascii="Arial" w:eastAsia="WenQuanYi Micro Hei" w:hAnsi="Arial" w:cs="Arial"/>
                <w:noProof/>
                <w:sz w:val="16"/>
                <w:szCs w:val="16"/>
                <w:lang w:val="lv-LV"/>
              </w:rPr>
            </w:pPr>
          </w:p>
        </w:tc>
      </w:tr>
    </w:tbl>
    <w:p w14:paraId="4F0C4511" w14:textId="77777777" w:rsidR="00872587" w:rsidRPr="00012EDF" w:rsidRDefault="00872587">
      <w:pPr>
        <w:pStyle w:val="TableContents"/>
        <w:rPr>
          <w:rFonts w:ascii="Times New Roman" w:hAnsi="Times New Roman" w:cs="Times New Roman"/>
          <w:noProof/>
          <w:sz w:val="24"/>
          <w:szCs w:val="24"/>
          <w:lang w:val="lv-LV"/>
        </w:rPr>
      </w:pPr>
    </w:p>
    <w:p w14:paraId="24C27811" w14:textId="35CAEAA8"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D sadaļa. Vides piesārņojums 17</w:t>
      </w:r>
    </w:p>
    <w:p w14:paraId="491A9DDD" w14:textId="77777777" w:rsidR="00C774E1" w:rsidRDefault="00C774E1">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Emisiju gaisā aprēķinu rezultātus sk.pielikumā. </w:t>
      </w:r>
    </w:p>
    <w:p w14:paraId="6E7B7B3B" w14:textId="77777777" w:rsidR="00C774E1" w:rsidRDefault="00C774E1" w:rsidP="00C774E1">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Aprēķinātie emisijas koncentrācijas limiti nepārsniedz MK noteikumu Nr. 17 “Noteikumi par gaisa piesārņojuma ierobežošanu no sadedzināšanas iekārtām” 7. pielikuma III un IV nodaļā noteiktās emisijas robežvērtības. </w:t>
      </w:r>
    </w:p>
    <w:p w14:paraId="449911C9" w14:textId="7BBF21AA" w:rsidR="00C774E1" w:rsidRPr="00012EDF" w:rsidRDefault="00C774E1" w:rsidP="00542001">
      <w:pPr>
        <w:pStyle w:val="BodyText"/>
        <w:spacing w:after="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Katlu nominālā ievadīta siltuma jauda nepārsniedz 1 MW, līdz ar to iekārtai nav nepieciešams izstrādāt stacionāru piesārņojuma avotu emisijas limita projektu saskaņā ar normatīvajiem aktiem par stacionāru piesārņojuma avotu emisijas limita projektu izstrādi.</w:t>
      </w:r>
    </w:p>
    <w:p w14:paraId="62791770" w14:textId="77777777" w:rsidR="000F4328" w:rsidRDefault="000F4328" w:rsidP="00542001">
      <w:pPr>
        <w:spacing w:after="0"/>
        <w:rPr>
          <w:rFonts w:ascii="Times New Roman" w:hAnsi="Times New Roman" w:cs="Times New Roman"/>
          <w:noProof/>
          <w:sz w:val="24"/>
          <w:szCs w:val="24"/>
          <w:lang w:val="lv-LV"/>
        </w:rPr>
      </w:pPr>
    </w:p>
    <w:p w14:paraId="0FC019EB" w14:textId="279D8EB9" w:rsidR="00872587" w:rsidRPr="00012EDF" w:rsidRDefault="00432FB4" w:rsidP="0054200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15.Tabula. Piesārņojošo vielu emisijas limitu projekts</w:t>
      </w:r>
    </w:p>
    <w:tbl>
      <w:tblPr>
        <w:tblW w:w="15449" w:type="dxa"/>
        <w:tblInd w:w="1" w:type="dxa"/>
        <w:tblLayout w:type="fixed"/>
        <w:tblCellMar>
          <w:left w:w="0" w:type="dxa"/>
          <w:right w:w="0" w:type="dxa"/>
        </w:tblCellMar>
        <w:tblLook w:val="0000" w:firstRow="0" w:lastRow="0" w:firstColumn="0" w:lastColumn="0" w:noHBand="0" w:noVBand="0"/>
      </w:tblPr>
      <w:tblGrid>
        <w:gridCol w:w="2692"/>
        <w:gridCol w:w="1842"/>
        <w:gridCol w:w="1843"/>
        <w:gridCol w:w="4253"/>
        <w:gridCol w:w="1559"/>
        <w:gridCol w:w="1559"/>
        <w:gridCol w:w="1134"/>
        <w:gridCol w:w="567"/>
      </w:tblGrid>
      <w:tr w:rsidR="00872587" w:rsidRPr="00C774E1" w14:paraId="3C9DEDC4" w14:textId="77777777" w:rsidTr="00493F7C">
        <w:trPr>
          <w:tblHeader/>
        </w:trPr>
        <w:tc>
          <w:tcPr>
            <w:tcW w:w="2692" w:type="dxa"/>
            <w:tcBorders>
              <w:top w:val="single" w:sz="1" w:space="0" w:color="000000"/>
              <w:left w:val="single" w:sz="1" w:space="0" w:color="000000"/>
              <w:bottom w:val="single" w:sz="1" w:space="0" w:color="000000"/>
            </w:tcBorders>
            <w:shd w:val="clear" w:color="auto" w:fill="auto"/>
          </w:tcPr>
          <w:p w14:paraId="57AF0E83"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nosaukums</w:t>
            </w:r>
          </w:p>
        </w:tc>
        <w:tc>
          <w:tcPr>
            <w:tcW w:w="1842" w:type="dxa"/>
            <w:tcBorders>
              <w:top w:val="single" w:sz="1" w:space="0" w:color="000000"/>
              <w:left w:val="single" w:sz="1" w:space="0" w:color="000000"/>
              <w:bottom w:val="single" w:sz="1" w:space="0" w:color="000000"/>
            </w:tcBorders>
            <w:shd w:val="clear" w:color="auto" w:fill="auto"/>
          </w:tcPr>
          <w:p w14:paraId="71CCA830"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ģeogrāfiskās koordinātas Z platums</w:t>
            </w:r>
          </w:p>
        </w:tc>
        <w:tc>
          <w:tcPr>
            <w:tcW w:w="1843" w:type="dxa"/>
            <w:tcBorders>
              <w:top w:val="single" w:sz="1" w:space="0" w:color="000000"/>
              <w:left w:val="single" w:sz="1" w:space="0" w:color="000000"/>
              <w:bottom w:val="single" w:sz="1" w:space="0" w:color="000000"/>
            </w:tcBorders>
            <w:shd w:val="clear" w:color="auto" w:fill="auto"/>
          </w:tcPr>
          <w:p w14:paraId="535D1B5E"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Emisijas avota ģeogrāfiskās koordinātas A garums</w:t>
            </w:r>
          </w:p>
        </w:tc>
        <w:tc>
          <w:tcPr>
            <w:tcW w:w="4253" w:type="dxa"/>
            <w:tcBorders>
              <w:top w:val="single" w:sz="1" w:space="0" w:color="000000"/>
              <w:left w:val="single" w:sz="1" w:space="0" w:color="000000"/>
              <w:bottom w:val="single" w:sz="1" w:space="0" w:color="000000"/>
            </w:tcBorders>
            <w:shd w:val="clear" w:color="auto" w:fill="auto"/>
          </w:tcPr>
          <w:p w14:paraId="35EFCE93"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Piesārņojošās viela</w:t>
            </w:r>
          </w:p>
        </w:tc>
        <w:tc>
          <w:tcPr>
            <w:tcW w:w="1559" w:type="dxa"/>
            <w:tcBorders>
              <w:top w:val="single" w:sz="1" w:space="0" w:color="000000"/>
              <w:left w:val="single" w:sz="1" w:space="0" w:color="000000"/>
              <w:bottom w:val="single" w:sz="1" w:space="0" w:color="000000"/>
            </w:tcBorders>
            <w:shd w:val="clear" w:color="auto" w:fill="auto"/>
          </w:tcPr>
          <w:p w14:paraId="4BD4A6AF"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Piesārņojošās vielas g/s</w:t>
            </w:r>
          </w:p>
        </w:tc>
        <w:tc>
          <w:tcPr>
            <w:tcW w:w="1559" w:type="dxa"/>
            <w:tcBorders>
              <w:top w:val="single" w:sz="1" w:space="0" w:color="000000"/>
              <w:left w:val="single" w:sz="1" w:space="0" w:color="000000"/>
              <w:bottom w:val="single" w:sz="1" w:space="0" w:color="000000"/>
            </w:tcBorders>
            <w:shd w:val="clear" w:color="auto" w:fill="auto"/>
          </w:tcPr>
          <w:p w14:paraId="380B53C7"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Piesārņojošās vielas mg/m3</w:t>
            </w:r>
          </w:p>
        </w:tc>
        <w:tc>
          <w:tcPr>
            <w:tcW w:w="1134" w:type="dxa"/>
            <w:tcBorders>
              <w:top w:val="single" w:sz="1" w:space="0" w:color="000000"/>
              <w:left w:val="single" w:sz="1" w:space="0" w:color="000000"/>
              <w:bottom w:val="single" w:sz="1" w:space="0" w:color="000000"/>
            </w:tcBorders>
            <w:shd w:val="clear" w:color="auto" w:fill="auto"/>
          </w:tcPr>
          <w:p w14:paraId="2599C8B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Piesārņojošās vielas t/g</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14:paraId="17B60301"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O2%</w:t>
            </w:r>
          </w:p>
        </w:tc>
      </w:tr>
      <w:tr w:rsidR="00872587" w:rsidRPr="00C774E1" w14:paraId="01C0EAE2" w14:textId="77777777" w:rsidTr="00C774E1">
        <w:tc>
          <w:tcPr>
            <w:tcW w:w="2692" w:type="dxa"/>
            <w:tcBorders>
              <w:left w:val="single" w:sz="1" w:space="0" w:color="000000"/>
              <w:bottom w:val="single" w:sz="1" w:space="0" w:color="000000"/>
            </w:tcBorders>
            <w:shd w:val="clear" w:color="auto" w:fill="auto"/>
            <w:vAlign w:val="center"/>
          </w:tcPr>
          <w:p w14:paraId="11B75F15"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katla Buderus Logano GE3 15 170 kW dūmenis</w:t>
            </w:r>
          </w:p>
        </w:tc>
        <w:tc>
          <w:tcPr>
            <w:tcW w:w="1842" w:type="dxa"/>
            <w:tcBorders>
              <w:left w:val="single" w:sz="1" w:space="0" w:color="000000"/>
              <w:bottom w:val="single" w:sz="1" w:space="0" w:color="000000"/>
            </w:tcBorders>
            <w:shd w:val="clear" w:color="auto" w:fill="auto"/>
            <w:vAlign w:val="center"/>
          </w:tcPr>
          <w:p w14:paraId="42C76B2A"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55.89308</w:t>
            </w:r>
          </w:p>
        </w:tc>
        <w:tc>
          <w:tcPr>
            <w:tcW w:w="1843" w:type="dxa"/>
            <w:tcBorders>
              <w:left w:val="single" w:sz="1" w:space="0" w:color="000000"/>
              <w:bottom w:val="single" w:sz="1" w:space="0" w:color="000000"/>
            </w:tcBorders>
            <w:shd w:val="clear" w:color="auto" w:fill="auto"/>
            <w:vAlign w:val="center"/>
          </w:tcPr>
          <w:p w14:paraId="77670F7C"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26.59157</w:t>
            </w:r>
          </w:p>
        </w:tc>
        <w:tc>
          <w:tcPr>
            <w:tcW w:w="8505" w:type="dxa"/>
            <w:gridSpan w:val="4"/>
            <w:tcBorders>
              <w:left w:val="single" w:sz="1" w:space="0" w:color="000000"/>
              <w:bottom w:val="single" w:sz="1" w:space="0" w:color="000000"/>
            </w:tcBorders>
            <w:shd w:val="clear" w:color="auto" w:fill="auto"/>
          </w:tcPr>
          <w:tbl>
            <w:tblPr>
              <w:tblW w:w="0" w:type="auto"/>
              <w:tblLayout w:type="fixed"/>
              <w:tblCellMar>
                <w:top w:w="58" w:type="dxa"/>
                <w:left w:w="58" w:type="dxa"/>
                <w:bottom w:w="58" w:type="dxa"/>
                <w:right w:w="58" w:type="dxa"/>
              </w:tblCellMar>
              <w:tblLook w:val="0000" w:firstRow="0" w:lastRow="0" w:firstColumn="0" w:lastColumn="0" w:noHBand="0" w:noVBand="0"/>
            </w:tblPr>
            <w:tblGrid>
              <w:gridCol w:w="4257"/>
              <w:gridCol w:w="1559"/>
              <w:gridCol w:w="1559"/>
              <w:gridCol w:w="1107"/>
            </w:tblGrid>
            <w:tr w:rsidR="00872587" w:rsidRPr="00C774E1" w14:paraId="340B7656" w14:textId="77777777" w:rsidTr="00542001">
              <w:trPr>
                <w:trHeight w:val="141"/>
              </w:trPr>
              <w:tc>
                <w:tcPr>
                  <w:tcW w:w="4257" w:type="dxa"/>
                  <w:shd w:val="clear" w:color="auto" w:fill="auto"/>
                  <w:vAlign w:val="center"/>
                </w:tcPr>
                <w:p w14:paraId="47C9F119"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020029 Oglekļa oksīds</w:t>
                  </w:r>
                </w:p>
              </w:tc>
              <w:tc>
                <w:tcPr>
                  <w:tcW w:w="1559" w:type="dxa"/>
                  <w:tcBorders>
                    <w:left w:val="single" w:sz="1" w:space="0" w:color="000000"/>
                  </w:tcBorders>
                  <w:shd w:val="clear" w:color="auto" w:fill="auto"/>
                  <w:vAlign w:val="center"/>
                </w:tcPr>
                <w:p w14:paraId="2933190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0.0025</w:t>
                  </w:r>
                </w:p>
              </w:tc>
              <w:tc>
                <w:tcPr>
                  <w:tcW w:w="1559" w:type="dxa"/>
                  <w:tcBorders>
                    <w:left w:val="single" w:sz="1" w:space="0" w:color="000000"/>
                  </w:tcBorders>
                  <w:shd w:val="clear" w:color="auto" w:fill="auto"/>
                  <w:vAlign w:val="center"/>
                </w:tcPr>
                <w:p w14:paraId="285436A7"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86</w:t>
                  </w:r>
                </w:p>
              </w:tc>
              <w:tc>
                <w:tcPr>
                  <w:tcW w:w="1107" w:type="dxa"/>
                  <w:tcBorders>
                    <w:left w:val="single" w:sz="1" w:space="0" w:color="000000"/>
                  </w:tcBorders>
                  <w:shd w:val="clear" w:color="auto" w:fill="auto"/>
                  <w:vAlign w:val="center"/>
                </w:tcPr>
                <w:p w14:paraId="41C169FA"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0.0773</w:t>
                  </w:r>
                </w:p>
              </w:tc>
            </w:tr>
            <w:tr w:rsidR="00872587" w:rsidRPr="00C774E1" w14:paraId="63D6589E" w14:textId="77777777" w:rsidTr="00542001">
              <w:trPr>
                <w:trHeight w:val="118"/>
              </w:trPr>
              <w:tc>
                <w:tcPr>
                  <w:tcW w:w="4257" w:type="dxa"/>
                  <w:shd w:val="clear" w:color="auto" w:fill="auto"/>
                  <w:vAlign w:val="center"/>
                </w:tcPr>
                <w:p w14:paraId="36C784E7"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020038 Slāpekļa dioksīds</w:t>
                  </w:r>
                </w:p>
              </w:tc>
              <w:tc>
                <w:tcPr>
                  <w:tcW w:w="1559" w:type="dxa"/>
                  <w:tcBorders>
                    <w:left w:val="single" w:sz="1" w:space="0" w:color="000000"/>
                  </w:tcBorders>
                  <w:shd w:val="clear" w:color="auto" w:fill="auto"/>
                  <w:vAlign w:val="center"/>
                </w:tcPr>
                <w:p w14:paraId="1F426C95"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0.00579</w:t>
                  </w:r>
                </w:p>
              </w:tc>
              <w:tc>
                <w:tcPr>
                  <w:tcW w:w="1559" w:type="dxa"/>
                  <w:tcBorders>
                    <w:left w:val="single" w:sz="1" w:space="0" w:color="000000"/>
                  </w:tcBorders>
                  <w:shd w:val="clear" w:color="auto" w:fill="auto"/>
                  <w:vAlign w:val="center"/>
                </w:tcPr>
                <w:p w14:paraId="524C61BA"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207</w:t>
                  </w:r>
                </w:p>
              </w:tc>
              <w:tc>
                <w:tcPr>
                  <w:tcW w:w="1107" w:type="dxa"/>
                  <w:tcBorders>
                    <w:left w:val="single" w:sz="1" w:space="0" w:color="000000"/>
                  </w:tcBorders>
                  <w:shd w:val="clear" w:color="auto" w:fill="auto"/>
                  <w:vAlign w:val="center"/>
                </w:tcPr>
                <w:p w14:paraId="574DEEFE"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0.18</w:t>
                  </w:r>
                </w:p>
              </w:tc>
            </w:tr>
            <w:tr w:rsidR="00872587" w:rsidRPr="00C774E1" w14:paraId="222C1936" w14:textId="77777777" w:rsidTr="00542001">
              <w:trPr>
                <w:trHeight w:val="96"/>
              </w:trPr>
              <w:tc>
                <w:tcPr>
                  <w:tcW w:w="4257" w:type="dxa"/>
                  <w:shd w:val="clear" w:color="auto" w:fill="auto"/>
                  <w:vAlign w:val="center"/>
                </w:tcPr>
                <w:p w14:paraId="3112972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020028 Oglekļa dioksīds</w:t>
                  </w:r>
                </w:p>
              </w:tc>
              <w:tc>
                <w:tcPr>
                  <w:tcW w:w="1559" w:type="dxa"/>
                  <w:tcBorders>
                    <w:left w:val="single" w:sz="1" w:space="0" w:color="000000"/>
                  </w:tcBorders>
                  <w:shd w:val="clear" w:color="auto" w:fill="auto"/>
                  <w:vAlign w:val="center"/>
                </w:tcPr>
                <w:p w14:paraId="313D0F94"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559" w:type="dxa"/>
                  <w:tcBorders>
                    <w:left w:val="single" w:sz="1" w:space="0" w:color="000000"/>
                  </w:tcBorders>
                  <w:shd w:val="clear" w:color="auto" w:fill="auto"/>
                  <w:vAlign w:val="center"/>
                </w:tcPr>
                <w:p w14:paraId="0E8B6FE5"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107" w:type="dxa"/>
                  <w:tcBorders>
                    <w:left w:val="single" w:sz="1" w:space="0" w:color="000000"/>
                  </w:tcBorders>
                  <w:shd w:val="clear" w:color="auto" w:fill="auto"/>
                  <w:vAlign w:val="center"/>
                </w:tcPr>
                <w:p w14:paraId="1650507A" w14:textId="77777777" w:rsidR="00872587" w:rsidRPr="00C774E1" w:rsidRDefault="00432FB4" w:rsidP="00542001">
                  <w:pPr>
                    <w:pStyle w:val="TableContents"/>
                    <w:spacing w:after="0"/>
                    <w:jc w:val="center"/>
                    <w:rPr>
                      <w:rFonts w:ascii="Arial" w:hAnsi="Arial" w:cs="Arial"/>
                      <w:noProof/>
                      <w:sz w:val="16"/>
                      <w:szCs w:val="16"/>
                      <w:lang w:val="lv-LV"/>
                    </w:rPr>
                  </w:pPr>
                  <w:r w:rsidRPr="00C774E1">
                    <w:rPr>
                      <w:rFonts w:ascii="Arial" w:eastAsia="WenQuanYi Micro Hei" w:hAnsi="Arial" w:cs="Arial"/>
                      <w:noProof/>
                      <w:sz w:val="16"/>
                      <w:szCs w:val="16"/>
                      <w:lang w:val="lv-LV"/>
                    </w:rPr>
                    <w:t>102.17</w:t>
                  </w:r>
                </w:p>
              </w:tc>
            </w:tr>
          </w:tbl>
          <w:p w14:paraId="10CFEBA3" w14:textId="77777777" w:rsidR="00872587" w:rsidRPr="00C774E1" w:rsidRDefault="00872587" w:rsidP="00542001">
            <w:pPr>
              <w:spacing w:after="0"/>
              <w:rPr>
                <w:rFonts w:ascii="Arial" w:hAnsi="Arial" w:cs="Arial"/>
                <w:noProof/>
                <w:sz w:val="16"/>
                <w:szCs w:val="16"/>
                <w:lang w:val="lv-LV"/>
              </w:rPr>
            </w:pPr>
          </w:p>
        </w:tc>
        <w:tc>
          <w:tcPr>
            <w:tcW w:w="567" w:type="dxa"/>
            <w:tcBorders>
              <w:left w:val="single" w:sz="1" w:space="0" w:color="000000"/>
              <w:bottom w:val="single" w:sz="1" w:space="0" w:color="000000"/>
              <w:right w:val="single" w:sz="1" w:space="0" w:color="000000"/>
            </w:tcBorders>
            <w:shd w:val="clear" w:color="auto" w:fill="auto"/>
            <w:vAlign w:val="center"/>
          </w:tcPr>
          <w:p w14:paraId="138F767A"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3</w:t>
            </w:r>
          </w:p>
        </w:tc>
      </w:tr>
      <w:tr w:rsidR="00872587" w:rsidRPr="00C774E1" w14:paraId="41451497" w14:textId="77777777" w:rsidTr="00C774E1">
        <w:tc>
          <w:tcPr>
            <w:tcW w:w="2692" w:type="dxa"/>
            <w:tcBorders>
              <w:left w:val="single" w:sz="1" w:space="0" w:color="000000"/>
              <w:bottom w:val="single" w:sz="1" w:space="0" w:color="000000"/>
            </w:tcBorders>
            <w:shd w:val="clear" w:color="auto" w:fill="auto"/>
            <w:vAlign w:val="center"/>
          </w:tcPr>
          <w:p w14:paraId="60FF9B4B"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lastRenderedPageBreak/>
              <w:t>gāzes katla Buderus Logano GE3 15 230 kW dūmenis</w:t>
            </w:r>
          </w:p>
        </w:tc>
        <w:tc>
          <w:tcPr>
            <w:tcW w:w="1842" w:type="dxa"/>
            <w:tcBorders>
              <w:left w:val="single" w:sz="1" w:space="0" w:color="000000"/>
              <w:bottom w:val="single" w:sz="1" w:space="0" w:color="000000"/>
            </w:tcBorders>
            <w:shd w:val="clear" w:color="auto" w:fill="auto"/>
            <w:vAlign w:val="center"/>
          </w:tcPr>
          <w:p w14:paraId="48F5791E"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55.893091</w:t>
            </w:r>
          </w:p>
        </w:tc>
        <w:tc>
          <w:tcPr>
            <w:tcW w:w="1843" w:type="dxa"/>
            <w:tcBorders>
              <w:left w:val="single" w:sz="1" w:space="0" w:color="000000"/>
              <w:bottom w:val="single" w:sz="1" w:space="0" w:color="000000"/>
            </w:tcBorders>
            <w:shd w:val="clear" w:color="auto" w:fill="auto"/>
            <w:vAlign w:val="center"/>
          </w:tcPr>
          <w:p w14:paraId="0C3461D2"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26.591565</w:t>
            </w:r>
          </w:p>
        </w:tc>
        <w:tc>
          <w:tcPr>
            <w:tcW w:w="8505" w:type="dxa"/>
            <w:gridSpan w:val="4"/>
            <w:tcBorders>
              <w:left w:val="single" w:sz="1" w:space="0" w:color="000000"/>
              <w:bottom w:val="single" w:sz="1" w:space="0" w:color="000000"/>
            </w:tcBorders>
            <w:shd w:val="clear" w:color="auto" w:fill="auto"/>
          </w:tcPr>
          <w:tbl>
            <w:tblPr>
              <w:tblW w:w="0" w:type="auto"/>
              <w:tblLayout w:type="fixed"/>
              <w:tblCellMar>
                <w:top w:w="58" w:type="dxa"/>
                <w:left w:w="58" w:type="dxa"/>
                <w:bottom w:w="58" w:type="dxa"/>
                <w:right w:w="58" w:type="dxa"/>
              </w:tblCellMar>
              <w:tblLook w:val="0000" w:firstRow="0" w:lastRow="0" w:firstColumn="0" w:lastColumn="0" w:noHBand="0" w:noVBand="0"/>
            </w:tblPr>
            <w:tblGrid>
              <w:gridCol w:w="4257"/>
              <w:gridCol w:w="1559"/>
              <w:gridCol w:w="1559"/>
              <w:gridCol w:w="1121"/>
            </w:tblGrid>
            <w:tr w:rsidR="00872587" w:rsidRPr="00C774E1" w14:paraId="3162C3E8" w14:textId="77777777" w:rsidTr="00542001">
              <w:trPr>
                <w:trHeight w:val="216"/>
              </w:trPr>
              <w:tc>
                <w:tcPr>
                  <w:tcW w:w="4257" w:type="dxa"/>
                  <w:shd w:val="clear" w:color="auto" w:fill="auto"/>
                  <w:vAlign w:val="center"/>
                </w:tcPr>
                <w:p w14:paraId="50997AAC"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020029 Oglekļa oksīds</w:t>
                  </w:r>
                </w:p>
              </w:tc>
              <w:tc>
                <w:tcPr>
                  <w:tcW w:w="1559" w:type="dxa"/>
                  <w:tcBorders>
                    <w:left w:val="single" w:sz="1" w:space="0" w:color="000000"/>
                  </w:tcBorders>
                  <w:shd w:val="clear" w:color="auto" w:fill="auto"/>
                  <w:vAlign w:val="center"/>
                </w:tcPr>
                <w:p w14:paraId="2B03F9F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0.0079</w:t>
                  </w:r>
                </w:p>
              </w:tc>
              <w:tc>
                <w:tcPr>
                  <w:tcW w:w="1559" w:type="dxa"/>
                  <w:tcBorders>
                    <w:left w:val="single" w:sz="1" w:space="0" w:color="000000"/>
                  </w:tcBorders>
                  <w:shd w:val="clear" w:color="auto" w:fill="auto"/>
                  <w:vAlign w:val="center"/>
                </w:tcPr>
                <w:p w14:paraId="52995EA2"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87</w:t>
                  </w:r>
                </w:p>
              </w:tc>
              <w:tc>
                <w:tcPr>
                  <w:tcW w:w="1121" w:type="dxa"/>
                  <w:tcBorders>
                    <w:left w:val="single" w:sz="1" w:space="0" w:color="000000"/>
                  </w:tcBorders>
                  <w:shd w:val="clear" w:color="auto" w:fill="auto"/>
                  <w:vAlign w:val="center"/>
                </w:tcPr>
                <w:p w14:paraId="60D047E3"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0.044</w:t>
                  </w:r>
                </w:p>
              </w:tc>
            </w:tr>
            <w:tr w:rsidR="00872587" w:rsidRPr="00C774E1" w14:paraId="50DAC200" w14:textId="77777777" w:rsidTr="00542001">
              <w:trPr>
                <w:trHeight w:val="25"/>
              </w:trPr>
              <w:tc>
                <w:tcPr>
                  <w:tcW w:w="4257" w:type="dxa"/>
                  <w:shd w:val="clear" w:color="auto" w:fill="auto"/>
                  <w:vAlign w:val="center"/>
                </w:tcPr>
                <w:p w14:paraId="35025919"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020038 Slāpekļa dioksīds</w:t>
                  </w:r>
                </w:p>
              </w:tc>
              <w:tc>
                <w:tcPr>
                  <w:tcW w:w="1559" w:type="dxa"/>
                  <w:tcBorders>
                    <w:left w:val="single" w:sz="1" w:space="0" w:color="000000"/>
                  </w:tcBorders>
                  <w:shd w:val="clear" w:color="auto" w:fill="auto"/>
                  <w:vAlign w:val="center"/>
                </w:tcPr>
                <w:p w14:paraId="3620E84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0.0184</w:t>
                  </w:r>
                </w:p>
              </w:tc>
              <w:tc>
                <w:tcPr>
                  <w:tcW w:w="1559" w:type="dxa"/>
                  <w:tcBorders>
                    <w:left w:val="single" w:sz="1" w:space="0" w:color="000000"/>
                  </w:tcBorders>
                  <w:shd w:val="clear" w:color="auto" w:fill="auto"/>
                  <w:vAlign w:val="center"/>
                </w:tcPr>
                <w:p w14:paraId="277CB21C"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202</w:t>
                  </w:r>
                </w:p>
              </w:tc>
              <w:tc>
                <w:tcPr>
                  <w:tcW w:w="1121" w:type="dxa"/>
                  <w:tcBorders>
                    <w:left w:val="single" w:sz="1" w:space="0" w:color="000000"/>
                  </w:tcBorders>
                  <w:shd w:val="clear" w:color="auto" w:fill="auto"/>
                  <w:vAlign w:val="center"/>
                </w:tcPr>
                <w:p w14:paraId="75C9915E"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0.1035</w:t>
                  </w:r>
                </w:p>
              </w:tc>
            </w:tr>
            <w:tr w:rsidR="00872587" w:rsidRPr="00C774E1" w14:paraId="6FF50A60" w14:textId="77777777" w:rsidTr="00542001">
              <w:trPr>
                <w:trHeight w:val="131"/>
              </w:trPr>
              <w:tc>
                <w:tcPr>
                  <w:tcW w:w="4257" w:type="dxa"/>
                  <w:shd w:val="clear" w:color="auto" w:fill="auto"/>
                  <w:vAlign w:val="center"/>
                </w:tcPr>
                <w:p w14:paraId="735167C4"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020028 Oglekļa dioksīds</w:t>
                  </w:r>
                </w:p>
              </w:tc>
              <w:tc>
                <w:tcPr>
                  <w:tcW w:w="1559" w:type="dxa"/>
                  <w:tcBorders>
                    <w:left w:val="single" w:sz="1" w:space="0" w:color="000000"/>
                  </w:tcBorders>
                  <w:shd w:val="clear" w:color="auto" w:fill="auto"/>
                  <w:vAlign w:val="center"/>
                </w:tcPr>
                <w:p w14:paraId="1506CE61"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559" w:type="dxa"/>
                  <w:tcBorders>
                    <w:left w:val="single" w:sz="1" w:space="0" w:color="000000"/>
                  </w:tcBorders>
                  <w:shd w:val="clear" w:color="auto" w:fill="auto"/>
                  <w:vAlign w:val="center"/>
                </w:tcPr>
                <w:p w14:paraId="41282299"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121" w:type="dxa"/>
                  <w:tcBorders>
                    <w:left w:val="single" w:sz="1" w:space="0" w:color="000000"/>
                  </w:tcBorders>
                  <w:shd w:val="clear" w:color="auto" w:fill="auto"/>
                  <w:vAlign w:val="center"/>
                </w:tcPr>
                <w:p w14:paraId="3BC42CBC" w14:textId="77777777" w:rsidR="00872587" w:rsidRPr="00C774E1" w:rsidRDefault="00432FB4" w:rsidP="00542001">
                  <w:pPr>
                    <w:pStyle w:val="TableContents"/>
                    <w:spacing w:after="0"/>
                    <w:jc w:val="center"/>
                    <w:rPr>
                      <w:rFonts w:ascii="Arial" w:hAnsi="Arial" w:cs="Arial"/>
                      <w:noProof/>
                      <w:sz w:val="16"/>
                      <w:szCs w:val="16"/>
                      <w:lang w:val="lv-LV"/>
                    </w:rPr>
                  </w:pPr>
                  <w:r w:rsidRPr="00C774E1">
                    <w:rPr>
                      <w:rFonts w:ascii="Arial" w:eastAsia="WenQuanYi Micro Hei" w:hAnsi="Arial" w:cs="Arial"/>
                      <w:noProof/>
                      <w:sz w:val="16"/>
                      <w:szCs w:val="16"/>
                      <w:lang w:val="lv-LV"/>
                    </w:rPr>
                    <w:t>58.653</w:t>
                  </w:r>
                </w:p>
              </w:tc>
            </w:tr>
          </w:tbl>
          <w:p w14:paraId="269BFC2A" w14:textId="77777777" w:rsidR="00872587" w:rsidRPr="00C774E1" w:rsidRDefault="00872587" w:rsidP="00542001">
            <w:pPr>
              <w:spacing w:after="0"/>
              <w:rPr>
                <w:rFonts w:ascii="Arial" w:hAnsi="Arial" w:cs="Arial"/>
                <w:noProof/>
                <w:sz w:val="16"/>
                <w:szCs w:val="16"/>
                <w:lang w:val="lv-LV"/>
              </w:rPr>
            </w:pPr>
          </w:p>
        </w:tc>
        <w:tc>
          <w:tcPr>
            <w:tcW w:w="567" w:type="dxa"/>
            <w:tcBorders>
              <w:left w:val="single" w:sz="1" w:space="0" w:color="000000"/>
              <w:bottom w:val="single" w:sz="1" w:space="0" w:color="000000"/>
              <w:right w:val="single" w:sz="1" w:space="0" w:color="000000"/>
            </w:tcBorders>
            <w:shd w:val="clear" w:color="auto" w:fill="auto"/>
            <w:vAlign w:val="center"/>
          </w:tcPr>
          <w:p w14:paraId="49259154"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3</w:t>
            </w:r>
          </w:p>
        </w:tc>
      </w:tr>
      <w:tr w:rsidR="00872587" w:rsidRPr="00C774E1" w14:paraId="4CDAD191" w14:textId="77777777" w:rsidTr="00C774E1">
        <w:tc>
          <w:tcPr>
            <w:tcW w:w="2692" w:type="dxa"/>
            <w:tcBorders>
              <w:left w:val="single" w:sz="1" w:space="0" w:color="000000"/>
              <w:bottom w:val="single" w:sz="1" w:space="0" w:color="000000"/>
            </w:tcBorders>
            <w:shd w:val="clear" w:color="auto" w:fill="auto"/>
            <w:vAlign w:val="center"/>
          </w:tcPr>
          <w:p w14:paraId="1233ACDD"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gāzes katla Wiessmann Vitoplex 100PV1 400 kW dūmenis</w:t>
            </w:r>
          </w:p>
        </w:tc>
        <w:tc>
          <w:tcPr>
            <w:tcW w:w="1842" w:type="dxa"/>
            <w:tcBorders>
              <w:left w:val="single" w:sz="1" w:space="0" w:color="000000"/>
              <w:bottom w:val="single" w:sz="1" w:space="0" w:color="000000"/>
            </w:tcBorders>
            <w:shd w:val="clear" w:color="auto" w:fill="auto"/>
            <w:vAlign w:val="center"/>
          </w:tcPr>
          <w:p w14:paraId="637B631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55.893091</w:t>
            </w:r>
          </w:p>
        </w:tc>
        <w:tc>
          <w:tcPr>
            <w:tcW w:w="1843" w:type="dxa"/>
            <w:tcBorders>
              <w:left w:val="single" w:sz="1" w:space="0" w:color="000000"/>
              <w:bottom w:val="single" w:sz="1" w:space="0" w:color="000000"/>
            </w:tcBorders>
            <w:shd w:val="clear" w:color="auto" w:fill="auto"/>
            <w:vAlign w:val="center"/>
          </w:tcPr>
          <w:p w14:paraId="0F963EA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26.591565</w:t>
            </w:r>
          </w:p>
        </w:tc>
        <w:tc>
          <w:tcPr>
            <w:tcW w:w="8505" w:type="dxa"/>
            <w:gridSpan w:val="4"/>
            <w:tcBorders>
              <w:left w:val="single" w:sz="1" w:space="0" w:color="000000"/>
              <w:bottom w:val="single" w:sz="1" w:space="0" w:color="000000"/>
            </w:tcBorders>
            <w:shd w:val="clear" w:color="auto" w:fill="auto"/>
          </w:tcPr>
          <w:tbl>
            <w:tblPr>
              <w:tblW w:w="0" w:type="auto"/>
              <w:tblLayout w:type="fixed"/>
              <w:tblCellMar>
                <w:top w:w="58" w:type="dxa"/>
                <w:left w:w="58" w:type="dxa"/>
                <w:bottom w:w="58" w:type="dxa"/>
                <w:right w:w="58" w:type="dxa"/>
              </w:tblCellMar>
              <w:tblLook w:val="0000" w:firstRow="0" w:lastRow="0" w:firstColumn="0" w:lastColumn="0" w:noHBand="0" w:noVBand="0"/>
            </w:tblPr>
            <w:tblGrid>
              <w:gridCol w:w="4257"/>
              <w:gridCol w:w="1559"/>
              <w:gridCol w:w="1559"/>
              <w:gridCol w:w="1121"/>
            </w:tblGrid>
            <w:tr w:rsidR="00872587" w:rsidRPr="00C774E1" w14:paraId="6274FC4F" w14:textId="77777777" w:rsidTr="00542001">
              <w:trPr>
                <w:trHeight w:val="222"/>
              </w:trPr>
              <w:tc>
                <w:tcPr>
                  <w:tcW w:w="4257" w:type="dxa"/>
                  <w:shd w:val="clear" w:color="auto" w:fill="auto"/>
                  <w:vAlign w:val="center"/>
                </w:tcPr>
                <w:p w14:paraId="11EE74D2"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020029 Oglekļa oksīds</w:t>
                  </w:r>
                </w:p>
              </w:tc>
              <w:tc>
                <w:tcPr>
                  <w:tcW w:w="1559" w:type="dxa"/>
                  <w:tcBorders>
                    <w:left w:val="single" w:sz="1" w:space="0" w:color="000000"/>
                  </w:tcBorders>
                  <w:shd w:val="clear" w:color="auto" w:fill="auto"/>
                  <w:vAlign w:val="center"/>
                </w:tcPr>
                <w:p w14:paraId="04046233"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0.0085</w:t>
                  </w:r>
                </w:p>
              </w:tc>
              <w:tc>
                <w:tcPr>
                  <w:tcW w:w="1559" w:type="dxa"/>
                  <w:tcBorders>
                    <w:left w:val="single" w:sz="1" w:space="0" w:color="000000"/>
                  </w:tcBorders>
                  <w:shd w:val="clear" w:color="auto" w:fill="auto"/>
                  <w:vAlign w:val="center"/>
                </w:tcPr>
                <w:p w14:paraId="37380410"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85</w:t>
                  </w:r>
                </w:p>
              </w:tc>
              <w:tc>
                <w:tcPr>
                  <w:tcW w:w="1121" w:type="dxa"/>
                  <w:tcBorders>
                    <w:left w:val="single" w:sz="1" w:space="0" w:color="000000"/>
                  </w:tcBorders>
                  <w:shd w:val="clear" w:color="auto" w:fill="auto"/>
                  <w:vAlign w:val="center"/>
                </w:tcPr>
                <w:p w14:paraId="7B00A2DD"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0.1145</w:t>
                  </w:r>
                </w:p>
              </w:tc>
            </w:tr>
            <w:tr w:rsidR="00872587" w:rsidRPr="00C774E1" w14:paraId="05B8CFB3" w14:textId="77777777" w:rsidTr="00542001">
              <w:trPr>
                <w:trHeight w:val="186"/>
              </w:trPr>
              <w:tc>
                <w:tcPr>
                  <w:tcW w:w="4257" w:type="dxa"/>
                  <w:shd w:val="clear" w:color="auto" w:fill="auto"/>
                  <w:vAlign w:val="center"/>
                </w:tcPr>
                <w:p w14:paraId="3D003EA3"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020038 Slāpekļa dioksīds</w:t>
                  </w:r>
                </w:p>
              </w:tc>
              <w:tc>
                <w:tcPr>
                  <w:tcW w:w="1559" w:type="dxa"/>
                  <w:tcBorders>
                    <w:left w:val="single" w:sz="1" w:space="0" w:color="000000"/>
                  </w:tcBorders>
                  <w:shd w:val="clear" w:color="auto" w:fill="auto"/>
                  <w:vAlign w:val="center"/>
                </w:tcPr>
                <w:p w14:paraId="4D6FC82F"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0.0199</w:t>
                  </w:r>
                </w:p>
              </w:tc>
              <w:tc>
                <w:tcPr>
                  <w:tcW w:w="1559" w:type="dxa"/>
                  <w:tcBorders>
                    <w:left w:val="single" w:sz="1" w:space="0" w:color="000000"/>
                  </w:tcBorders>
                  <w:shd w:val="clear" w:color="auto" w:fill="auto"/>
                  <w:vAlign w:val="center"/>
                </w:tcPr>
                <w:p w14:paraId="545F8C2A"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200</w:t>
                  </w:r>
                </w:p>
              </w:tc>
              <w:tc>
                <w:tcPr>
                  <w:tcW w:w="1121" w:type="dxa"/>
                  <w:tcBorders>
                    <w:left w:val="single" w:sz="1" w:space="0" w:color="000000"/>
                  </w:tcBorders>
                  <w:shd w:val="clear" w:color="auto" w:fill="auto"/>
                  <w:vAlign w:val="center"/>
                </w:tcPr>
                <w:p w14:paraId="7090FFF8"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0.2671</w:t>
                  </w:r>
                </w:p>
              </w:tc>
            </w:tr>
            <w:tr w:rsidR="00872587" w:rsidRPr="00C774E1" w14:paraId="494708BD" w14:textId="77777777" w:rsidTr="00542001">
              <w:trPr>
                <w:trHeight w:val="136"/>
              </w:trPr>
              <w:tc>
                <w:tcPr>
                  <w:tcW w:w="4257" w:type="dxa"/>
                  <w:shd w:val="clear" w:color="auto" w:fill="auto"/>
                  <w:vAlign w:val="center"/>
                </w:tcPr>
                <w:p w14:paraId="1E04AA38" w14:textId="77777777" w:rsidR="00872587" w:rsidRPr="00C774E1" w:rsidRDefault="00432FB4" w:rsidP="00542001">
                  <w:pPr>
                    <w:pStyle w:val="TableContents"/>
                    <w:spacing w:after="0"/>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020028 Oglekļa dioksīds</w:t>
                  </w:r>
                </w:p>
              </w:tc>
              <w:tc>
                <w:tcPr>
                  <w:tcW w:w="1559" w:type="dxa"/>
                  <w:tcBorders>
                    <w:left w:val="single" w:sz="1" w:space="0" w:color="000000"/>
                  </w:tcBorders>
                  <w:shd w:val="clear" w:color="auto" w:fill="auto"/>
                  <w:vAlign w:val="center"/>
                </w:tcPr>
                <w:p w14:paraId="3402F5EB"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559" w:type="dxa"/>
                  <w:tcBorders>
                    <w:left w:val="single" w:sz="1" w:space="0" w:color="000000"/>
                  </w:tcBorders>
                  <w:shd w:val="clear" w:color="auto" w:fill="auto"/>
                  <w:vAlign w:val="center"/>
                </w:tcPr>
                <w:p w14:paraId="70A10E76"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0</w:t>
                  </w:r>
                </w:p>
              </w:tc>
              <w:tc>
                <w:tcPr>
                  <w:tcW w:w="1121" w:type="dxa"/>
                  <w:tcBorders>
                    <w:left w:val="single" w:sz="1" w:space="0" w:color="000000"/>
                  </w:tcBorders>
                  <w:shd w:val="clear" w:color="auto" w:fill="auto"/>
                  <w:vAlign w:val="center"/>
                </w:tcPr>
                <w:p w14:paraId="6DB4B9C1" w14:textId="77777777" w:rsidR="00872587" w:rsidRPr="00C774E1" w:rsidRDefault="00432FB4" w:rsidP="00542001">
                  <w:pPr>
                    <w:pStyle w:val="TableContents"/>
                    <w:spacing w:after="0"/>
                    <w:jc w:val="center"/>
                    <w:rPr>
                      <w:rFonts w:ascii="Arial" w:hAnsi="Arial" w:cs="Arial"/>
                      <w:noProof/>
                      <w:sz w:val="16"/>
                      <w:szCs w:val="16"/>
                      <w:lang w:val="lv-LV"/>
                    </w:rPr>
                  </w:pPr>
                  <w:r w:rsidRPr="00C774E1">
                    <w:rPr>
                      <w:rFonts w:ascii="Arial" w:eastAsia="WenQuanYi Micro Hei" w:hAnsi="Arial" w:cs="Arial"/>
                      <w:noProof/>
                      <w:sz w:val="16"/>
                      <w:szCs w:val="16"/>
                      <w:lang w:val="lv-LV"/>
                    </w:rPr>
                    <w:t>151.3635</w:t>
                  </w:r>
                </w:p>
              </w:tc>
            </w:tr>
          </w:tbl>
          <w:p w14:paraId="45271C97" w14:textId="77777777" w:rsidR="00872587" w:rsidRPr="00C774E1" w:rsidRDefault="00872587" w:rsidP="00542001">
            <w:pPr>
              <w:spacing w:after="0"/>
              <w:rPr>
                <w:rFonts w:ascii="Arial" w:hAnsi="Arial" w:cs="Arial"/>
                <w:noProof/>
                <w:sz w:val="16"/>
                <w:szCs w:val="16"/>
                <w:lang w:val="lv-LV"/>
              </w:rPr>
            </w:pPr>
          </w:p>
        </w:tc>
        <w:tc>
          <w:tcPr>
            <w:tcW w:w="567" w:type="dxa"/>
            <w:tcBorders>
              <w:left w:val="single" w:sz="1" w:space="0" w:color="000000"/>
              <w:bottom w:val="single" w:sz="1" w:space="0" w:color="000000"/>
              <w:right w:val="single" w:sz="1" w:space="0" w:color="000000"/>
            </w:tcBorders>
            <w:shd w:val="clear" w:color="auto" w:fill="auto"/>
            <w:vAlign w:val="center"/>
          </w:tcPr>
          <w:p w14:paraId="0880B635" w14:textId="77777777" w:rsidR="00872587" w:rsidRPr="00C774E1" w:rsidRDefault="00432FB4" w:rsidP="00542001">
            <w:pPr>
              <w:pStyle w:val="TableContents"/>
              <w:spacing w:after="0"/>
              <w:jc w:val="center"/>
              <w:rPr>
                <w:rFonts w:ascii="Arial" w:eastAsia="WenQuanYi Micro Hei" w:hAnsi="Arial" w:cs="Arial"/>
                <w:noProof/>
                <w:sz w:val="16"/>
                <w:szCs w:val="16"/>
                <w:lang w:val="lv-LV"/>
              </w:rPr>
            </w:pPr>
            <w:r w:rsidRPr="00C774E1">
              <w:rPr>
                <w:rFonts w:ascii="Arial" w:eastAsia="WenQuanYi Micro Hei" w:hAnsi="Arial" w:cs="Arial"/>
                <w:noProof/>
                <w:sz w:val="16"/>
                <w:szCs w:val="16"/>
                <w:lang w:val="lv-LV"/>
              </w:rPr>
              <w:t>3</w:t>
            </w:r>
          </w:p>
        </w:tc>
      </w:tr>
    </w:tbl>
    <w:p w14:paraId="5B21CE08" w14:textId="42BA669B" w:rsidR="003636BB" w:rsidRPr="008241C8" w:rsidRDefault="003636BB" w:rsidP="003636BB">
      <w:pPr>
        <w:pStyle w:val="TableContents"/>
        <w:spacing w:before="120" w:after="0"/>
        <w:rPr>
          <w:rFonts w:ascii="Times New Roman" w:eastAsia="Times New Roman" w:hAnsi="Times New Roman" w:cs="Times New Roman"/>
          <w:i/>
          <w:iCs/>
          <w:color w:val="000000" w:themeColor="text1"/>
          <w:sz w:val="24"/>
          <w:szCs w:val="24"/>
          <w:u w:val="single"/>
          <w:lang w:val="lv-LV"/>
        </w:rPr>
      </w:pPr>
      <w:r w:rsidRPr="00D137A8">
        <w:rPr>
          <w:rFonts w:ascii="Times New Roman" w:eastAsia="Times New Roman" w:hAnsi="Times New Roman" w:cs="Times New Roman"/>
          <w:i/>
          <w:iCs/>
          <w:color w:val="000000" w:themeColor="text1"/>
          <w:sz w:val="24"/>
          <w:szCs w:val="24"/>
          <w:u w:val="single"/>
          <w:lang w:val="lv-LV"/>
        </w:rPr>
        <w:t xml:space="preserve">Dienesta </w:t>
      </w:r>
      <w:r w:rsidR="00542001" w:rsidRPr="00D137A8">
        <w:rPr>
          <w:rFonts w:ascii="Times New Roman" w:eastAsia="WenQuanYi Micro Hei" w:hAnsi="Times New Roman" w:cs="Times New Roman"/>
          <w:i/>
          <w:iCs/>
          <w:color w:val="000000"/>
          <w:sz w:val="24"/>
          <w:szCs w:val="24"/>
          <w:u w:val="single"/>
          <w:lang w:val="lv-LV"/>
        </w:rPr>
        <w:t>20</w:t>
      </w:r>
      <w:r w:rsidRPr="00D137A8">
        <w:rPr>
          <w:rFonts w:ascii="Times New Roman" w:eastAsia="Times New Roman" w:hAnsi="Times New Roman" w:cs="Times New Roman"/>
          <w:i/>
          <w:iCs/>
          <w:color w:val="000000" w:themeColor="text1"/>
          <w:sz w:val="24"/>
          <w:szCs w:val="24"/>
          <w:u w:val="single"/>
          <w:lang w:val="lv-LV"/>
        </w:rPr>
        <w:t>.03</w:t>
      </w:r>
      <w:r w:rsidRPr="008241C8">
        <w:rPr>
          <w:rFonts w:ascii="Times New Roman" w:eastAsia="Times New Roman" w:hAnsi="Times New Roman" w:cs="Times New Roman"/>
          <w:i/>
          <w:iCs/>
          <w:color w:val="000000" w:themeColor="text1"/>
          <w:sz w:val="24"/>
          <w:szCs w:val="24"/>
          <w:u w:val="single"/>
          <w:lang w:val="lv-LV"/>
        </w:rPr>
        <w:t>.2023. novērtējums:</w:t>
      </w:r>
    </w:p>
    <w:p w14:paraId="3E63D4BE" w14:textId="3FDC265E" w:rsidR="003636BB" w:rsidRPr="002D4092" w:rsidRDefault="002D4092" w:rsidP="00542001">
      <w:pPr>
        <w:pStyle w:val="BodyText"/>
        <w:spacing w:before="60" w:after="0"/>
        <w:jc w:val="both"/>
        <w:rPr>
          <w:rFonts w:ascii="Times New Roman" w:eastAsia="Times New Roman" w:hAnsi="Times New Roman" w:cs="Times New Roman"/>
          <w:i/>
          <w:iCs/>
          <w:color w:val="000000" w:themeColor="text1"/>
          <w:sz w:val="24"/>
          <w:szCs w:val="24"/>
          <w:lang w:val="lv-LV"/>
        </w:rPr>
      </w:pPr>
      <w:r w:rsidRPr="002D4092">
        <w:rPr>
          <w:rFonts w:ascii="Times New Roman" w:eastAsia="Times New Roman" w:hAnsi="Times New Roman" w:cs="Times New Roman"/>
          <w:i/>
          <w:iCs/>
          <w:color w:val="000000" w:themeColor="text1"/>
          <w:sz w:val="24"/>
          <w:szCs w:val="24"/>
          <w:lang w:val="lv-LV"/>
        </w:rPr>
        <w:t>Apkures katls</w:t>
      </w:r>
      <w:r w:rsidR="003636BB" w:rsidRPr="002D4092">
        <w:rPr>
          <w:rFonts w:ascii="Times New Roman" w:eastAsia="Times New Roman" w:hAnsi="Times New Roman" w:cs="Times New Roman"/>
          <w:i/>
          <w:iCs/>
          <w:color w:val="000000" w:themeColor="text1"/>
          <w:sz w:val="24"/>
          <w:szCs w:val="24"/>
          <w:lang w:val="lv-LV"/>
        </w:rPr>
        <w:t xml:space="preserve"> </w:t>
      </w:r>
      <w:r w:rsidRPr="002D4092">
        <w:rPr>
          <w:rFonts w:ascii="Times New Roman" w:eastAsia="Times New Roman" w:hAnsi="Times New Roman" w:cs="Times New Roman"/>
          <w:i/>
          <w:iCs/>
          <w:color w:val="000000" w:themeColor="text1"/>
          <w:sz w:val="24"/>
          <w:szCs w:val="24"/>
          <w:lang w:val="lv-LV"/>
        </w:rPr>
        <w:t xml:space="preserve">„Buderus Logano GE3 15” </w:t>
      </w:r>
      <w:r w:rsidR="003636BB" w:rsidRPr="002D4092">
        <w:rPr>
          <w:rFonts w:ascii="Times New Roman" w:hAnsi="Times New Roman" w:cs="Times New Roman"/>
          <w:i/>
          <w:color w:val="000000" w:themeColor="text1"/>
          <w:sz w:val="24"/>
          <w:szCs w:val="24"/>
          <w:lang w:val="lv-LV"/>
        </w:rPr>
        <w:t xml:space="preserve">ar </w:t>
      </w:r>
      <w:r w:rsidR="003636BB" w:rsidRPr="002D4092">
        <w:rPr>
          <w:rFonts w:ascii="Times New Roman" w:eastAsia="Times New Roman" w:hAnsi="Times New Roman" w:cs="Times New Roman"/>
          <w:i/>
          <w:iCs/>
          <w:color w:val="000000" w:themeColor="text1"/>
          <w:sz w:val="24"/>
          <w:szCs w:val="24"/>
          <w:lang w:val="lv-LV"/>
        </w:rPr>
        <w:t>nominālo ievadīto siltuma jaudu 0,</w:t>
      </w:r>
      <w:r w:rsidRPr="002D4092">
        <w:rPr>
          <w:rFonts w:ascii="Times New Roman" w:eastAsia="Times New Roman" w:hAnsi="Times New Roman" w:cs="Times New Roman"/>
          <w:i/>
          <w:iCs/>
          <w:color w:val="000000" w:themeColor="text1"/>
          <w:sz w:val="24"/>
          <w:szCs w:val="24"/>
          <w:lang w:val="lv-LV"/>
        </w:rPr>
        <w:t>240</w:t>
      </w:r>
      <w:r w:rsidR="003636BB" w:rsidRPr="002D4092">
        <w:rPr>
          <w:rFonts w:ascii="Times New Roman" w:eastAsia="Times New Roman" w:hAnsi="Times New Roman" w:cs="Times New Roman"/>
          <w:i/>
          <w:iCs/>
          <w:color w:val="000000" w:themeColor="text1"/>
          <w:sz w:val="24"/>
          <w:szCs w:val="24"/>
          <w:lang w:val="lv-LV"/>
        </w:rPr>
        <w:t xml:space="preserve"> MW </w:t>
      </w:r>
      <w:r w:rsidR="003636BB" w:rsidRPr="002D4092">
        <w:rPr>
          <w:rFonts w:ascii="Times New Roman" w:hAnsi="Times New Roman" w:cs="Times New Roman"/>
          <w:i/>
          <w:color w:val="000000" w:themeColor="text1"/>
          <w:sz w:val="24"/>
          <w:szCs w:val="24"/>
          <w:lang w:val="lv-LV"/>
        </w:rPr>
        <w:t>(emisijas avots A</w:t>
      </w:r>
      <w:r w:rsidRPr="002D4092">
        <w:rPr>
          <w:rFonts w:ascii="Times New Roman" w:hAnsi="Times New Roman" w:cs="Times New Roman"/>
          <w:i/>
          <w:color w:val="000000" w:themeColor="text1"/>
          <w:sz w:val="24"/>
          <w:szCs w:val="24"/>
          <w:lang w:val="lv-LV"/>
        </w:rPr>
        <w:t>1</w:t>
      </w:r>
      <w:r w:rsidR="003636BB" w:rsidRPr="002D4092">
        <w:rPr>
          <w:rFonts w:ascii="Times New Roman" w:hAnsi="Times New Roman" w:cs="Times New Roman"/>
          <w:i/>
          <w:color w:val="000000" w:themeColor="text1"/>
          <w:sz w:val="24"/>
          <w:szCs w:val="24"/>
          <w:lang w:val="lv-LV"/>
        </w:rPr>
        <w:t>)</w:t>
      </w:r>
      <w:r w:rsidRPr="002D4092">
        <w:rPr>
          <w:rFonts w:ascii="Times New Roman" w:hAnsi="Times New Roman" w:cs="Times New Roman"/>
          <w:i/>
          <w:color w:val="000000" w:themeColor="text1"/>
          <w:sz w:val="24"/>
          <w:szCs w:val="24"/>
          <w:lang w:val="lv-LV"/>
        </w:rPr>
        <w:t>, „Buderus Logano GE3 15” ar nominālo ievadīto siltuma jaudu 0,330</w:t>
      </w:r>
      <w:r w:rsidR="00405E44">
        <w:rPr>
          <w:rFonts w:ascii="Times New Roman" w:hAnsi="Times New Roman" w:cs="Times New Roman"/>
          <w:i/>
          <w:color w:val="000000" w:themeColor="text1"/>
          <w:sz w:val="24"/>
          <w:szCs w:val="24"/>
          <w:lang w:val="lv-LV"/>
        </w:rPr>
        <w:t> </w:t>
      </w:r>
      <w:r w:rsidRPr="002D4092">
        <w:rPr>
          <w:rFonts w:ascii="Times New Roman" w:hAnsi="Times New Roman" w:cs="Times New Roman"/>
          <w:i/>
          <w:color w:val="000000" w:themeColor="text1"/>
          <w:sz w:val="24"/>
          <w:szCs w:val="24"/>
          <w:lang w:val="lv-LV"/>
        </w:rPr>
        <w:t xml:space="preserve">MW </w:t>
      </w:r>
      <w:r w:rsidR="00405E44" w:rsidRPr="002D4092">
        <w:rPr>
          <w:rFonts w:ascii="Times New Roman" w:hAnsi="Times New Roman" w:cs="Times New Roman"/>
          <w:i/>
          <w:color w:val="000000" w:themeColor="text1"/>
          <w:sz w:val="24"/>
          <w:szCs w:val="24"/>
          <w:lang w:val="lv-LV"/>
        </w:rPr>
        <w:t>(emisijas avots A</w:t>
      </w:r>
      <w:r w:rsidR="00405E44">
        <w:rPr>
          <w:rFonts w:ascii="Times New Roman" w:hAnsi="Times New Roman" w:cs="Times New Roman"/>
          <w:i/>
          <w:color w:val="000000" w:themeColor="text1"/>
          <w:sz w:val="24"/>
          <w:szCs w:val="24"/>
          <w:lang w:val="lv-LV"/>
        </w:rPr>
        <w:t>2</w:t>
      </w:r>
      <w:r w:rsidR="00405E44" w:rsidRPr="002D4092">
        <w:rPr>
          <w:rFonts w:ascii="Times New Roman" w:hAnsi="Times New Roman" w:cs="Times New Roman"/>
          <w:i/>
          <w:color w:val="000000" w:themeColor="text1"/>
          <w:sz w:val="24"/>
          <w:szCs w:val="24"/>
          <w:lang w:val="lv-LV"/>
        </w:rPr>
        <w:t>)</w:t>
      </w:r>
      <w:r w:rsidR="00405E44">
        <w:rPr>
          <w:rFonts w:ascii="Times New Roman" w:hAnsi="Times New Roman" w:cs="Times New Roman"/>
          <w:i/>
          <w:color w:val="000000" w:themeColor="text1"/>
          <w:sz w:val="24"/>
          <w:szCs w:val="24"/>
          <w:lang w:val="lv-LV"/>
        </w:rPr>
        <w:t xml:space="preserve"> </w:t>
      </w:r>
      <w:r w:rsidRPr="002D4092">
        <w:rPr>
          <w:rFonts w:ascii="Times New Roman" w:hAnsi="Times New Roman" w:cs="Times New Roman"/>
          <w:i/>
          <w:color w:val="000000" w:themeColor="text1"/>
          <w:sz w:val="24"/>
          <w:szCs w:val="24"/>
          <w:lang w:val="lv-LV"/>
        </w:rPr>
        <w:t>un „Wiessmann Vitoplex 100PV1” ar nominālo ievadīto siltuma jaudu 0,570</w:t>
      </w:r>
      <w:r w:rsidR="00405E44">
        <w:rPr>
          <w:rFonts w:ascii="Times New Roman" w:hAnsi="Times New Roman" w:cs="Times New Roman"/>
          <w:i/>
          <w:color w:val="000000" w:themeColor="text1"/>
          <w:sz w:val="24"/>
          <w:szCs w:val="24"/>
          <w:lang w:val="lv-LV"/>
        </w:rPr>
        <w:t> </w:t>
      </w:r>
      <w:r w:rsidRPr="002D4092">
        <w:rPr>
          <w:rFonts w:ascii="Times New Roman" w:hAnsi="Times New Roman" w:cs="Times New Roman"/>
          <w:i/>
          <w:color w:val="000000" w:themeColor="text1"/>
          <w:sz w:val="24"/>
          <w:szCs w:val="24"/>
          <w:lang w:val="lv-LV"/>
        </w:rPr>
        <w:t>MW</w:t>
      </w:r>
      <w:r w:rsidR="003636BB" w:rsidRPr="002D4092">
        <w:rPr>
          <w:rFonts w:ascii="Times New Roman" w:hAnsi="Times New Roman" w:cs="Times New Roman"/>
          <w:i/>
          <w:color w:val="000000" w:themeColor="text1"/>
          <w:sz w:val="24"/>
          <w:szCs w:val="24"/>
          <w:lang w:val="lv-LV"/>
        </w:rPr>
        <w:t xml:space="preserve"> </w:t>
      </w:r>
      <w:r w:rsidR="00405E44" w:rsidRPr="002D4092">
        <w:rPr>
          <w:rFonts w:ascii="Times New Roman" w:hAnsi="Times New Roman" w:cs="Times New Roman"/>
          <w:i/>
          <w:color w:val="000000" w:themeColor="text1"/>
          <w:sz w:val="24"/>
          <w:szCs w:val="24"/>
          <w:lang w:val="lv-LV"/>
        </w:rPr>
        <w:t>(emisijas avots A</w:t>
      </w:r>
      <w:r w:rsidR="00405E44">
        <w:rPr>
          <w:rFonts w:ascii="Times New Roman" w:hAnsi="Times New Roman" w:cs="Times New Roman"/>
          <w:i/>
          <w:color w:val="000000" w:themeColor="text1"/>
          <w:sz w:val="24"/>
          <w:szCs w:val="24"/>
          <w:lang w:val="lv-LV"/>
        </w:rPr>
        <w:t>3</w:t>
      </w:r>
      <w:r w:rsidR="00405E44" w:rsidRPr="002D4092">
        <w:rPr>
          <w:rFonts w:ascii="Times New Roman" w:hAnsi="Times New Roman" w:cs="Times New Roman"/>
          <w:i/>
          <w:color w:val="000000" w:themeColor="text1"/>
          <w:sz w:val="24"/>
          <w:szCs w:val="24"/>
          <w:lang w:val="lv-LV"/>
        </w:rPr>
        <w:t>)</w:t>
      </w:r>
      <w:r w:rsidR="00405E44">
        <w:rPr>
          <w:rFonts w:ascii="Times New Roman" w:hAnsi="Times New Roman" w:cs="Times New Roman"/>
          <w:i/>
          <w:color w:val="000000" w:themeColor="text1"/>
          <w:sz w:val="24"/>
          <w:szCs w:val="24"/>
          <w:lang w:val="lv-LV"/>
        </w:rPr>
        <w:t xml:space="preserve"> </w:t>
      </w:r>
      <w:r w:rsidR="003636BB" w:rsidRPr="002D4092">
        <w:rPr>
          <w:rFonts w:ascii="Times New Roman" w:eastAsia="Times New Roman" w:hAnsi="Times New Roman" w:cs="Times New Roman"/>
          <w:i/>
          <w:iCs/>
          <w:color w:val="000000" w:themeColor="text1"/>
          <w:sz w:val="24"/>
          <w:szCs w:val="24"/>
          <w:lang w:val="lv-LV"/>
        </w:rPr>
        <w:t xml:space="preserve">atbilstoši </w:t>
      </w:r>
      <w:r w:rsidRPr="00070543">
        <w:rPr>
          <w:rFonts w:ascii="Times New Roman" w:eastAsia="Times New Roman" w:hAnsi="Times New Roman" w:cs="Times New Roman"/>
          <w:i/>
          <w:iCs/>
          <w:color w:val="000000" w:themeColor="text1"/>
          <w:sz w:val="24"/>
          <w:szCs w:val="24"/>
          <w:lang w:val="lv-LV"/>
        </w:rPr>
        <w:t xml:space="preserve">MK 07.01.2021. noteikumu Nr. 17 </w:t>
      </w:r>
      <w:r w:rsidRPr="00070543">
        <w:rPr>
          <w:rFonts w:ascii="Times New Roman" w:eastAsia="Times New Roman" w:hAnsi="Times New Roman" w:cs="Times New Roman"/>
          <w:i/>
          <w:color w:val="000000" w:themeColor="text1"/>
          <w:sz w:val="24"/>
          <w:szCs w:val="24"/>
          <w:lang w:val="lv-LV"/>
        </w:rPr>
        <w:t xml:space="preserve">„Noteikumi par gaisa piesārņojuma ierobežošanu no sadedzināšanas iekārtām” (turpmāk – MK noteikumi Nr. 17) </w:t>
      </w:r>
      <w:r w:rsidR="003636BB" w:rsidRPr="002D4092">
        <w:rPr>
          <w:rFonts w:ascii="Times New Roman" w:eastAsia="Times New Roman" w:hAnsi="Times New Roman" w:cs="Times New Roman"/>
          <w:i/>
          <w:color w:val="000000" w:themeColor="text1"/>
          <w:sz w:val="24"/>
          <w:szCs w:val="24"/>
          <w:lang w:val="lv-LV"/>
        </w:rPr>
        <w:t>3</w:t>
      </w:r>
      <w:r w:rsidR="003636BB" w:rsidRPr="002D4092">
        <w:rPr>
          <w:rFonts w:ascii="Times New Roman" w:eastAsia="Times New Roman" w:hAnsi="Times New Roman" w:cs="Times New Roman"/>
          <w:i/>
          <w:iCs/>
          <w:color w:val="000000" w:themeColor="text1"/>
          <w:sz w:val="24"/>
          <w:szCs w:val="24"/>
          <w:lang w:val="lv-LV"/>
        </w:rPr>
        <w:t xml:space="preserve">.1.1.apakšpunktam un </w:t>
      </w:r>
      <w:r w:rsidR="003636BB" w:rsidRPr="002D4092">
        <w:rPr>
          <w:rFonts w:ascii="Times New Roman" w:eastAsia="Times New Roman" w:hAnsi="Times New Roman" w:cs="Times New Roman"/>
          <w:i/>
          <w:color w:val="000000" w:themeColor="text1"/>
          <w:sz w:val="24"/>
          <w:szCs w:val="24"/>
          <w:lang w:val="lv-LV"/>
        </w:rPr>
        <w:t>3</w:t>
      </w:r>
      <w:r w:rsidR="003636BB" w:rsidRPr="002D4092">
        <w:rPr>
          <w:rFonts w:ascii="Times New Roman" w:eastAsia="Times New Roman" w:hAnsi="Times New Roman" w:cs="Times New Roman"/>
          <w:i/>
          <w:iCs/>
          <w:color w:val="000000" w:themeColor="text1"/>
          <w:sz w:val="24"/>
          <w:szCs w:val="24"/>
          <w:lang w:val="lv-LV"/>
        </w:rPr>
        <w:t>.2.5.apakšpunktam tiek definēta, kā esoša mazas jaudas sadedzināšanas iekārta, jo nominālā ievadītā siltuma jauda ir lielāka par 0,2 MW, bet mazāka par 1 MW un darbība uzsākta līdz 01.06.2021.</w:t>
      </w:r>
    </w:p>
    <w:p w14:paraId="11BCA74F" w14:textId="77777777" w:rsidR="002D4092" w:rsidRPr="002D4092" w:rsidRDefault="003636BB" w:rsidP="00542001">
      <w:pPr>
        <w:spacing w:before="60" w:after="0" w:line="240" w:lineRule="auto"/>
        <w:jc w:val="both"/>
        <w:rPr>
          <w:rFonts w:ascii="Times New Roman" w:hAnsi="Times New Roman" w:cs="Times New Roman"/>
          <w:i/>
          <w:iCs/>
          <w:color w:val="000000" w:themeColor="text1"/>
          <w:sz w:val="24"/>
          <w:szCs w:val="24"/>
          <w:lang w:val="lv-LV"/>
        </w:rPr>
      </w:pPr>
      <w:r w:rsidRPr="002D4092">
        <w:rPr>
          <w:rFonts w:ascii="Times New Roman" w:hAnsi="Times New Roman" w:cs="Times New Roman"/>
          <w:i/>
          <w:iCs/>
          <w:color w:val="000000" w:themeColor="text1"/>
          <w:sz w:val="24"/>
          <w:szCs w:val="24"/>
          <w:lang w:val="lv-LV"/>
        </w:rPr>
        <w:t xml:space="preserve">Sadedzināšanas iekārtās kopējā ievadītā siltuma jauda ir </w:t>
      </w:r>
      <w:r w:rsidR="002D4092" w:rsidRPr="002D4092">
        <w:rPr>
          <w:rFonts w:ascii="Times New Roman" w:hAnsi="Times New Roman" w:cs="Times New Roman"/>
          <w:i/>
          <w:iCs/>
          <w:color w:val="000000" w:themeColor="text1"/>
          <w:sz w:val="24"/>
          <w:szCs w:val="24"/>
          <w:lang w:val="lv-LV"/>
        </w:rPr>
        <w:t>1</w:t>
      </w:r>
      <w:r w:rsidRPr="002D4092">
        <w:rPr>
          <w:rFonts w:ascii="Times New Roman" w:hAnsi="Times New Roman" w:cs="Times New Roman"/>
          <w:i/>
          <w:iCs/>
          <w:color w:val="000000" w:themeColor="text1"/>
          <w:sz w:val="24"/>
          <w:szCs w:val="24"/>
          <w:lang w:val="lv-LV"/>
        </w:rPr>
        <w:t>,</w:t>
      </w:r>
      <w:r w:rsidR="002D4092" w:rsidRPr="002D4092">
        <w:rPr>
          <w:rFonts w:ascii="Times New Roman" w:hAnsi="Times New Roman" w:cs="Times New Roman"/>
          <w:i/>
          <w:iCs/>
          <w:color w:val="000000" w:themeColor="text1"/>
          <w:sz w:val="24"/>
          <w:szCs w:val="24"/>
          <w:lang w:val="lv-LV"/>
        </w:rPr>
        <w:t>14</w:t>
      </w:r>
      <w:r w:rsidRPr="002D4092">
        <w:rPr>
          <w:rFonts w:ascii="Times New Roman" w:hAnsi="Times New Roman" w:cs="Times New Roman"/>
          <w:i/>
          <w:iCs/>
          <w:color w:val="000000" w:themeColor="text1"/>
          <w:sz w:val="24"/>
          <w:szCs w:val="24"/>
          <w:lang w:val="lv-LV"/>
        </w:rPr>
        <w:t xml:space="preserve"> MW (kurināmais – </w:t>
      </w:r>
      <w:r w:rsidR="002D4092" w:rsidRPr="002D4092">
        <w:rPr>
          <w:rFonts w:ascii="Times New Roman" w:hAnsi="Times New Roman" w:cs="Times New Roman"/>
          <w:i/>
          <w:iCs/>
          <w:color w:val="000000" w:themeColor="text1"/>
          <w:sz w:val="24"/>
          <w:szCs w:val="24"/>
          <w:lang w:val="lv-LV"/>
        </w:rPr>
        <w:t>dabas</w:t>
      </w:r>
      <w:r w:rsidRPr="002D4092">
        <w:rPr>
          <w:rFonts w:ascii="Times New Roman" w:hAnsi="Times New Roman" w:cs="Times New Roman"/>
          <w:i/>
          <w:iCs/>
          <w:color w:val="000000" w:themeColor="text1"/>
          <w:sz w:val="24"/>
          <w:szCs w:val="24"/>
          <w:lang w:val="lv-LV"/>
        </w:rPr>
        <w:t xml:space="preserve">gāze) – darbība atbilst MK 30.11.2010. noteikumu Nr. 1082 „Kārtība, kādā piesakāmas A, B un C kategorijas piesārņojošas darbības un izsniedzamas atļaujas A un B kategorijas piesārņojošo darbību veikšanai” </w:t>
      </w:r>
      <w:r w:rsidR="002D4092" w:rsidRPr="002D4092">
        <w:rPr>
          <w:rFonts w:ascii="Times New Roman" w:hAnsi="Times New Roman" w:cs="Times New Roman"/>
          <w:i/>
          <w:iCs/>
          <w:color w:val="000000" w:themeColor="text1"/>
          <w:sz w:val="24"/>
          <w:szCs w:val="24"/>
          <w:lang w:val="lv-LV"/>
        </w:rPr>
        <w:t>2</w:t>
      </w:r>
      <w:r w:rsidRPr="002D4092">
        <w:rPr>
          <w:rFonts w:ascii="Times New Roman" w:hAnsi="Times New Roman" w:cs="Times New Roman"/>
          <w:i/>
          <w:iCs/>
          <w:color w:val="000000" w:themeColor="text1"/>
          <w:sz w:val="24"/>
          <w:szCs w:val="24"/>
          <w:lang w:val="lv-LV"/>
        </w:rPr>
        <w:t xml:space="preserve">. pielikuma 1.1.1. apakšpunktā noteiktajai </w:t>
      </w:r>
      <w:r w:rsidR="002D4092" w:rsidRPr="002D4092">
        <w:rPr>
          <w:rFonts w:ascii="Times New Roman" w:hAnsi="Times New Roman" w:cs="Times New Roman"/>
          <w:i/>
          <w:iCs/>
          <w:color w:val="000000" w:themeColor="text1"/>
          <w:sz w:val="24"/>
          <w:szCs w:val="24"/>
          <w:lang w:val="lv-LV"/>
        </w:rPr>
        <w:t>C</w:t>
      </w:r>
      <w:r w:rsidRPr="002D4092">
        <w:rPr>
          <w:rFonts w:ascii="Times New Roman" w:hAnsi="Times New Roman" w:cs="Times New Roman"/>
          <w:i/>
          <w:iCs/>
          <w:color w:val="000000" w:themeColor="text1"/>
          <w:sz w:val="24"/>
          <w:szCs w:val="24"/>
          <w:lang w:val="lv-LV"/>
        </w:rPr>
        <w:t xml:space="preserve"> kategorijas piesārņojošai darbībai</w:t>
      </w:r>
      <w:r w:rsidRPr="002D4092">
        <w:rPr>
          <w:rFonts w:ascii="Times New Roman" w:hAnsi="Times New Roman"/>
          <w:i/>
          <w:iCs/>
          <w:color w:val="000000" w:themeColor="text1"/>
          <w:sz w:val="24"/>
          <w:szCs w:val="24"/>
          <w:lang w:val="lv-LV"/>
        </w:rPr>
        <w:t>.</w:t>
      </w:r>
      <w:r w:rsidR="002D4092" w:rsidRPr="002D4092">
        <w:rPr>
          <w:rFonts w:ascii="Times New Roman" w:hAnsi="Times New Roman"/>
          <w:i/>
          <w:iCs/>
          <w:color w:val="000000" w:themeColor="text1"/>
          <w:sz w:val="24"/>
          <w:szCs w:val="24"/>
          <w:lang w:val="lv-LV"/>
        </w:rPr>
        <w:t xml:space="preserve"> </w:t>
      </w:r>
      <w:r w:rsidR="002D4092" w:rsidRPr="002D4092">
        <w:rPr>
          <w:rFonts w:ascii="Times New Roman" w:hAnsi="Times New Roman" w:cs="Times New Roman"/>
          <w:i/>
          <w:iCs/>
          <w:color w:val="000000" w:themeColor="text1"/>
          <w:sz w:val="24"/>
          <w:szCs w:val="24"/>
          <w:lang w:val="lv-LV"/>
        </w:rPr>
        <w:t>Saskaņā ar MK 19.06.2007. noteikumu Nr. 404 „Kārtība, kādā aprēķina un maksā dabas resursu nodokli, izsniedz dabas resursu lietošanas atļauju un auditē apsaimniekošanas sistēmas” 27. punkta prasībām C kategorijas piesārņojošām darbībām nodokli par visu piesārņojošo vielu apjomu aprēķina pēc nodokļa likmēm kā par piesārņojošo vielu emisijām limita ietvaros un pārskatā par aprēķināto dabas resursu nodokli izdara atzīmi „bez limita”.</w:t>
      </w:r>
    </w:p>
    <w:p w14:paraId="0EFEE89D" w14:textId="6187B28C" w:rsidR="003636BB" w:rsidRPr="002D4092" w:rsidRDefault="003636BB" w:rsidP="00542001">
      <w:pPr>
        <w:pStyle w:val="BodyText"/>
        <w:spacing w:before="60" w:after="0"/>
        <w:jc w:val="both"/>
        <w:rPr>
          <w:rFonts w:ascii="Times New Roman" w:eastAsia="Times New Roman" w:hAnsi="Times New Roman" w:cs="Times New Roman"/>
          <w:i/>
          <w:iCs/>
          <w:color w:val="000000" w:themeColor="text1"/>
          <w:sz w:val="24"/>
          <w:szCs w:val="24"/>
          <w:lang w:val="lv-LV"/>
        </w:rPr>
      </w:pPr>
      <w:r w:rsidRPr="002D4092">
        <w:rPr>
          <w:rFonts w:ascii="Times New Roman" w:eastAsia="Times New Roman" w:hAnsi="Times New Roman" w:cs="Times New Roman"/>
          <w:i/>
          <w:iCs/>
          <w:color w:val="000000" w:themeColor="text1"/>
          <w:sz w:val="24"/>
          <w:szCs w:val="24"/>
          <w:lang w:val="lv-LV"/>
        </w:rPr>
        <w:t xml:space="preserve">Aprēķinu ceļā iegūto piesārņojošo vielu koncentrāciju katla dūmenī salīdzinājums ar MK noteikumu Nr. 17 </w:t>
      </w:r>
      <w:r w:rsidR="002D4092" w:rsidRPr="002D4092">
        <w:rPr>
          <w:rFonts w:ascii="Times New Roman" w:eastAsia="Times New Roman" w:hAnsi="Times New Roman" w:cs="Times New Roman"/>
          <w:i/>
          <w:iCs/>
          <w:color w:val="000000" w:themeColor="text1"/>
          <w:sz w:val="24"/>
          <w:szCs w:val="24"/>
          <w:lang w:val="lv-LV"/>
        </w:rPr>
        <w:t>7</w:t>
      </w:r>
      <w:r w:rsidRPr="002D4092">
        <w:rPr>
          <w:rFonts w:ascii="Times New Roman" w:eastAsia="Times New Roman" w:hAnsi="Times New Roman" w:cs="Times New Roman"/>
          <w:i/>
          <w:iCs/>
          <w:color w:val="000000" w:themeColor="text1"/>
          <w:sz w:val="24"/>
          <w:szCs w:val="24"/>
          <w:lang w:val="lv-LV"/>
        </w:rPr>
        <w:t>. pielikumā</w:t>
      </w:r>
      <w:r w:rsidR="002D4092" w:rsidRPr="002D4092">
        <w:rPr>
          <w:rFonts w:ascii="Times New Roman" w:eastAsia="Times New Roman" w:hAnsi="Times New Roman" w:cs="Times New Roman"/>
          <w:i/>
          <w:iCs/>
          <w:color w:val="000000" w:themeColor="text1"/>
          <w:sz w:val="24"/>
          <w:szCs w:val="24"/>
          <w:lang w:val="lv-LV"/>
        </w:rPr>
        <w:t xml:space="preserve"> III. un IV. tabulā</w:t>
      </w:r>
      <w:r w:rsidRPr="002D4092">
        <w:rPr>
          <w:rFonts w:ascii="Times New Roman" w:eastAsia="Times New Roman" w:hAnsi="Times New Roman" w:cs="Times New Roman"/>
          <w:i/>
          <w:iCs/>
          <w:color w:val="000000" w:themeColor="text1"/>
          <w:sz w:val="24"/>
          <w:szCs w:val="24"/>
          <w:lang w:val="lv-LV"/>
        </w:rPr>
        <w:t xml:space="preserve"> sniegtajām emisiju robežvērtībām liecina, ka </w:t>
      </w:r>
      <w:r w:rsidR="002D4092" w:rsidRPr="002D4092">
        <w:rPr>
          <w:rFonts w:ascii="Times New Roman" w:eastAsia="Times New Roman" w:hAnsi="Times New Roman" w:cs="Times New Roman"/>
          <w:i/>
          <w:iCs/>
          <w:color w:val="000000" w:themeColor="text1"/>
          <w:sz w:val="24"/>
          <w:szCs w:val="24"/>
          <w:lang w:val="lv-LV"/>
        </w:rPr>
        <w:t xml:space="preserve">visi trīs </w:t>
      </w:r>
      <w:r w:rsidRPr="002D4092">
        <w:rPr>
          <w:rFonts w:ascii="Times New Roman" w:eastAsia="Times New Roman" w:hAnsi="Times New Roman" w:cs="Times New Roman"/>
          <w:i/>
          <w:iCs/>
          <w:color w:val="000000" w:themeColor="text1"/>
          <w:sz w:val="24"/>
          <w:szCs w:val="24"/>
          <w:lang w:val="lv-LV"/>
        </w:rPr>
        <w:t>katl</w:t>
      </w:r>
      <w:r w:rsidR="002D4092" w:rsidRPr="002D4092">
        <w:rPr>
          <w:rFonts w:ascii="Times New Roman" w:eastAsia="Times New Roman" w:hAnsi="Times New Roman" w:cs="Times New Roman"/>
          <w:i/>
          <w:iCs/>
          <w:color w:val="000000" w:themeColor="text1"/>
          <w:sz w:val="24"/>
          <w:szCs w:val="24"/>
          <w:lang w:val="lv-LV"/>
        </w:rPr>
        <w:t>i</w:t>
      </w:r>
      <w:r w:rsidRPr="002D4092">
        <w:rPr>
          <w:rFonts w:ascii="Times New Roman" w:eastAsia="Times New Roman" w:hAnsi="Times New Roman" w:cs="Times New Roman"/>
          <w:i/>
          <w:iCs/>
          <w:color w:val="000000" w:themeColor="text1"/>
          <w:sz w:val="24"/>
          <w:szCs w:val="24"/>
          <w:lang w:val="lv-LV"/>
        </w:rPr>
        <w:t xml:space="preserve"> nodrošina emisiju robežvērtības. </w:t>
      </w:r>
    </w:p>
    <w:p w14:paraId="00A4C2FC" w14:textId="11AE1344" w:rsidR="003636BB" w:rsidRPr="00405E44" w:rsidRDefault="003636BB" w:rsidP="003636BB">
      <w:pPr>
        <w:autoSpaceDE w:val="0"/>
        <w:autoSpaceDN w:val="0"/>
        <w:spacing w:before="60" w:after="0" w:line="240" w:lineRule="auto"/>
        <w:jc w:val="both"/>
        <w:rPr>
          <w:rFonts w:ascii="Times New Roman" w:hAnsi="Times New Roman" w:cs="Times New Roman"/>
          <w:i/>
          <w:iCs/>
          <w:color w:val="000000" w:themeColor="text1"/>
          <w:sz w:val="24"/>
          <w:szCs w:val="24"/>
          <w:lang w:val="lv-LV" w:eastAsia="lv-LV"/>
        </w:rPr>
      </w:pPr>
      <w:r w:rsidRPr="00405E44">
        <w:rPr>
          <w:rFonts w:ascii="Times New Roman" w:hAnsi="Times New Roman"/>
          <w:i/>
          <w:color w:val="000000" w:themeColor="text1"/>
          <w:sz w:val="24"/>
          <w:szCs w:val="24"/>
          <w:lang w:val="lv-LV"/>
        </w:rPr>
        <w:t>Saskaņā ar MK noteikumu Nr. 17 11</w:t>
      </w:r>
      <w:r w:rsidR="002D4092" w:rsidRPr="00405E44">
        <w:rPr>
          <w:rFonts w:ascii="Times New Roman" w:hAnsi="Times New Roman"/>
          <w:i/>
          <w:color w:val="000000" w:themeColor="text1"/>
          <w:sz w:val="24"/>
          <w:szCs w:val="24"/>
          <w:lang w:val="lv-LV"/>
        </w:rPr>
        <w:t>6</w:t>
      </w:r>
      <w:r w:rsidRPr="00405E44">
        <w:rPr>
          <w:rFonts w:ascii="Times New Roman" w:hAnsi="Times New Roman"/>
          <w:i/>
          <w:color w:val="000000" w:themeColor="text1"/>
          <w:sz w:val="24"/>
          <w:szCs w:val="24"/>
          <w:lang w:val="lv-LV"/>
        </w:rPr>
        <w:t xml:space="preserve">. punktu </w:t>
      </w:r>
      <w:r w:rsidR="002D4092" w:rsidRPr="00405E44">
        <w:rPr>
          <w:rFonts w:ascii="Times New Roman" w:hAnsi="Times New Roman"/>
          <w:i/>
          <w:color w:val="000000" w:themeColor="text1"/>
          <w:sz w:val="24"/>
          <w:szCs w:val="24"/>
          <w:lang w:val="lv-LV"/>
        </w:rPr>
        <w:t>mazas</w:t>
      </w:r>
      <w:r w:rsidRPr="00405E44">
        <w:rPr>
          <w:rFonts w:ascii="Times New Roman" w:hAnsi="Times New Roman"/>
          <w:i/>
          <w:color w:val="000000" w:themeColor="text1"/>
          <w:sz w:val="24"/>
          <w:szCs w:val="24"/>
          <w:lang w:val="lv-LV"/>
        </w:rPr>
        <w:t xml:space="preserve"> jaudas sadedzināšanas iekārtai gaisu piesārņojošo vielu emisiju mērījumus veic vismaz ik pēc </w:t>
      </w:r>
      <w:r w:rsidR="002D4092" w:rsidRPr="00405E44">
        <w:rPr>
          <w:rFonts w:ascii="Times New Roman" w:hAnsi="Times New Roman"/>
          <w:i/>
          <w:color w:val="000000" w:themeColor="text1"/>
          <w:sz w:val="24"/>
          <w:szCs w:val="24"/>
          <w:lang w:val="lv-LV"/>
        </w:rPr>
        <w:t>pieciem</w:t>
      </w:r>
      <w:r w:rsidRPr="00405E44">
        <w:rPr>
          <w:rFonts w:ascii="Times New Roman" w:hAnsi="Times New Roman"/>
          <w:i/>
          <w:color w:val="000000" w:themeColor="text1"/>
          <w:sz w:val="24"/>
          <w:szCs w:val="24"/>
          <w:lang w:val="lv-LV"/>
        </w:rPr>
        <w:t xml:space="preserve"> gadiem. </w:t>
      </w:r>
      <w:r w:rsidRPr="00405E44">
        <w:rPr>
          <w:rFonts w:ascii="Times New Roman" w:hAnsi="Times New Roman" w:cs="Times New Roman"/>
          <w:i/>
          <w:iCs/>
          <w:color w:val="000000" w:themeColor="text1"/>
          <w:sz w:val="24"/>
          <w:szCs w:val="24"/>
          <w:lang w:val="lv-LV" w:eastAsia="lv-LV"/>
        </w:rPr>
        <w:t>Atbilstošs nosacījums izvirzīts Atļaujas C sadaļā.</w:t>
      </w:r>
    </w:p>
    <w:p w14:paraId="0FBC2968" w14:textId="77777777" w:rsidR="00872587" w:rsidRPr="00012EDF" w:rsidRDefault="00872587" w:rsidP="00731581">
      <w:pPr>
        <w:pStyle w:val="TableContents"/>
        <w:spacing w:after="0"/>
        <w:ind w:firstLine="709"/>
        <w:rPr>
          <w:rFonts w:ascii="Times New Roman" w:eastAsia="WenQuanYi Micro Hei" w:hAnsi="Times New Roman" w:cs="Times New Roman"/>
          <w:noProof/>
          <w:sz w:val="24"/>
          <w:szCs w:val="24"/>
          <w:lang w:val="lv-LV"/>
        </w:rPr>
      </w:pPr>
    </w:p>
    <w:p w14:paraId="408D24E4" w14:textId="4AA2A250"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D sadaļa. Vides piesārņojums 18</w:t>
      </w:r>
    </w:p>
    <w:p w14:paraId="663E0E4C" w14:textId="7E5F5F78" w:rsidR="00CB057D" w:rsidRDefault="00C774E1" w:rsidP="00C774E1">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Sadzīves, ražošanas un lietus notekūdeņi tiek ievadīti SIA “Daugavpils ūdens” kanalizācijas kolektorā saskaņā ar līgumu. Lietusūdeņu sistēma (630 m</w:t>
      </w:r>
      <w:r w:rsidRPr="00C774E1">
        <w:rPr>
          <w:rFonts w:ascii="Times New Roman" w:eastAsia="Times New Roman" w:hAnsi="Times New Roman" w:cs="Times New Roman"/>
          <w:noProof/>
          <w:sz w:val="24"/>
          <w:szCs w:val="24"/>
          <w:vertAlign w:val="superscript"/>
          <w:lang w:val="lv-LV"/>
        </w:rPr>
        <w:t>2</w:t>
      </w:r>
      <w:r w:rsidRPr="00012EDF">
        <w:rPr>
          <w:rFonts w:ascii="Times New Roman" w:eastAsia="Times New Roman" w:hAnsi="Times New Roman" w:cs="Times New Roman"/>
          <w:noProof/>
          <w:sz w:val="24"/>
          <w:szCs w:val="24"/>
          <w:lang w:val="lv-LV"/>
        </w:rPr>
        <w:t xml:space="preserve"> ) ir savienota ar sadzīves kanalizāciju. Kopējais notekūdeņu daudzums – 25,15 m</w:t>
      </w:r>
      <w:r w:rsidRPr="00D66C6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/diennaktī jeb 9160 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/gadā, no tiem sadzīves notekūdeņi sastāda 24,55 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/diennaktī jeb 8960 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/gadā, ražošanas notekūdeņu paredzētais daudzums ir 0,159 m</w:t>
      </w:r>
      <w:r w:rsidRPr="00D66C6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/diennaktī jeb 40 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/gadā un lietus notekūdeņi 0,44 m</w:t>
      </w:r>
      <w:r w:rsidRPr="00D66C6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/diennaktī jeb 160 m</w:t>
      </w:r>
      <w:r w:rsidRPr="00C774E1">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/gadā. </w:t>
      </w:r>
    </w:p>
    <w:p w14:paraId="79001E74" w14:textId="77777777" w:rsidR="00CB057D" w:rsidRDefault="00C774E1" w:rsidP="00C774E1">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Ņemot vērā, ka saimniecības-fekāliju notekūdeņi var būt inficēti, pirms novadīšanas pilsētas kanalizācijā tiek veikta to dezinfekcija ar ķīmikāliju “NALCO-WT-040”, kas satur aktīvu hloru. Preparāta dozēšana notiek automātiski starptvertnē pēc tās piepildīšanas līmeņa. </w:t>
      </w:r>
    </w:p>
    <w:p w14:paraId="47BB7DF1" w14:textId="286EDF83" w:rsidR="00CB057D" w:rsidRDefault="00C774E1" w:rsidP="00C774E1">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Maksimāli pieļaujamā piesārņojošo vielu koncentrācija notekūdeņos ir noteikta līgumā 2.pielikumā un atbilst Daugavpils pilsētas domes 12.10.2017. saistošajiem noteikumiem Nr.40. </w:t>
      </w:r>
    </w:p>
    <w:p w14:paraId="3962C1C4" w14:textId="7BB8BB83" w:rsidR="00872587" w:rsidRPr="00405E44" w:rsidRDefault="00C774E1" w:rsidP="00405E44">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Tieša sadzīves, ražošanas notekūdeņu un lietusūdeņu izplūde ūdensobjektos nenotiek.</w:t>
      </w:r>
    </w:p>
    <w:p w14:paraId="22316632" w14:textId="77777777" w:rsidR="000F4328" w:rsidRDefault="000F4328" w:rsidP="00731581">
      <w:pPr>
        <w:spacing w:after="0"/>
        <w:rPr>
          <w:rFonts w:ascii="Times New Roman" w:hAnsi="Times New Roman" w:cs="Times New Roman"/>
          <w:noProof/>
          <w:sz w:val="24"/>
          <w:szCs w:val="24"/>
          <w:lang w:val="lv-LV"/>
        </w:rPr>
      </w:pPr>
    </w:p>
    <w:p w14:paraId="1CB050A6" w14:textId="7DF45A19" w:rsidR="00872587" w:rsidRPr="00012EDF" w:rsidRDefault="00432FB4" w:rsidP="0073158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18.Tabula. Notekūdeņu izplūde uz cita operatora attīrīšanas iekārtu</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3488"/>
        <w:gridCol w:w="1701"/>
        <w:gridCol w:w="1134"/>
        <w:gridCol w:w="1134"/>
        <w:gridCol w:w="1134"/>
        <w:gridCol w:w="1843"/>
        <w:gridCol w:w="1701"/>
        <w:gridCol w:w="1843"/>
        <w:gridCol w:w="1417"/>
      </w:tblGrid>
      <w:tr w:rsidR="00872587" w:rsidRPr="00CB057D" w14:paraId="7CFBACA5" w14:textId="77777777" w:rsidTr="00CB057D">
        <w:tc>
          <w:tcPr>
            <w:tcW w:w="3488" w:type="dxa"/>
            <w:tcBorders>
              <w:top w:val="single" w:sz="1" w:space="0" w:color="000000"/>
              <w:left w:val="single" w:sz="1" w:space="0" w:color="000000"/>
              <w:bottom w:val="single" w:sz="1" w:space="0" w:color="000000"/>
            </w:tcBorders>
            <w:shd w:val="clear" w:color="auto" w:fill="auto"/>
          </w:tcPr>
          <w:p w14:paraId="3312BEFB"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 xml:space="preserve">Izplūdes vieta </w:t>
            </w:r>
          </w:p>
        </w:tc>
        <w:tc>
          <w:tcPr>
            <w:tcW w:w="1701" w:type="dxa"/>
            <w:tcBorders>
              <w:top w:val="single" w:sz="1" w:space="0" w:color="000000"/>
              <w:left w:val="single" w:sz="1" w:space="0" w:color="000000"/>
              <w:bottom w:val="single" w:sz="1" w:space="0" w:color="000000"/>
            </w:tcBorders>
            <w:shd w:val="clear" w:color="auto" w:fill="auto"/>
          </w:tcPr>
          <w:p w14:paraId="71357261" w14:textId="51536F29"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Izplūdes vietas adrese</w:t>
            </w:r>
          </w:p>
        </w:tc>
        <w:tc>
          <w:tcPr>
            <w:tcW w:w="1134" w:type="dxa"/>
            <w:tcBorders>
              <w:top w:val="single" w:sz="1" w:space="0" w:color="000000"/>
              <w:left w:val="single" w:sz="1" w:space="0" w:color="000000"/>
              <w:bottom w:val="single" w:sz="1" w:space="0" w:color="000000"/>
            </w:tcBorders>
            <w:shd w:val="clear" w:color="auto" w:fill="auto"/>
          </w:tcPr>
          <w:p w14:paraId="2A71F338"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Izplūdes vietas identifikācijas numurs</w:t>
            </w:r>
          </w:p>
        </w:tc>
        <w:tc>
          <w:tcPr>
            <w:tcW w:w="1134" w:type="dxa"/>
            <w:tcBorders>
              <w:top w:val="single" w:sz="1" w:space="0" w:color="000000"/>
              <w:left w:val="single" w:sz="1" w:space="0" w:color="000000"/>
              <w:bottom w:val="single" w:sz="1" w:space="0" w:color="000000"/>
            </w:tcBorders>
            <w:shd w:val="clear" w:color="auto" w:fill="auto"/>
          </w:tcPr>
          <w:p w14:paraId="708C681C"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Izplūdes vietas ģeogrāfiskās koordinātas Z platums</w:t>
            </w:r>
          </w:p>
        </w:tc>
        <w:tc>
          <w:tcPr>
            <w:tcW w:w="1134" w:type="dxa"/>
            <w:tcBorders>
              <w:top w:val="single" w:sz="1" w:space="0" w:color="000000"/>
              <w:left w:val="single" w:sz="1" w:space="0" w:color="000000"/>
              <w:bottom w:val="single" w:sz="1" w:space="0" w:color="000000"/>
            </w:tcBorders>
            <w:shd w:val="clear" w:color="auto" w:fill="auto"/>
          </w:tcPr>
          <w:p w14:paraId="5582DFEC"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Izplūdes vietas ģeogrāfiskās koordinātas A garums</w:t>
            </w:r>
          </w:p>
        </w:tc>
        <w:tc>
          <w:tcPr>
            <w:tcW w:w="1843" w:type="dxa"/>
            <w:tcBorders>
              <w:top w:val="single" w:sz="1" w:space="0" w:color="000000"/>
              <w:left w:val="single" w:sz="1" w:space="0" w:color="000000"/>
              <w:bottom w:val="single" w:sz="1" w:space="0" w:color="000000"/>
            </w:tcBorders>
            <w:shd w:val="clear" w:color="auto" w:fill="auto"/>
          </w:tcPr>
          <w:p w14:paraId="18D5545A"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Citas ūdens attīrīšanas iekārtas operatora nosaukums, pieslēgšanās kontrolakas numurs</w:t>
            </w:r>
          </w:p>
        </w:tc>
        <w:tc>
          <w:tcPr>
            <w:tcW w:w="1701" w:type="dxa"/>
            <w:tcBorders>
              <w:top w:val="single" w:sz="1" w:space="0" w:color="000000"/>
              <w:left w:val="single" w:sz="1" w:space="0" w:color="000000"/>
              <w:bottom w:val="single" w:sz="1" w:space="0" w:color="000000"/>
            </w:tcBorders>
            <w:shd w:val="clear" w:color="auto" w:fill="auto"/>
          </w:tcPr>
          <w:p w14:paraId="4B11BE96"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Notekūdeņu daudzums m3/d (uz ārējām notekūdeņu attīrīšanas iekārtām saskaņā ar līgumu)</w:t>
            </w:r>
          </w:p>
        </w:tc>
        <w:tc>
          <w:tcPr>
            <w:tcW w:w="1843" w:type="dxa"/>
            <w:tcBorders>
              <w:top w:val="single" w:sz="1" w:space="0" w:color="000000"/>
              <w:left w:val="single" w:sz="1" w:space="0" w:color="000000"/>
              <w:bottom w:val="single" w:sz="1" w:space="0" w:color="000000"/>
            </w:tcBorders>
            <w:shd w:val="clear" w:color="auto" w:fill="auto"/>
          </w:tcPr>
          <w:p w14:paraId="02C95BAF"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Notekūdeņu daudzums m</w:t>
            </w:r>
            <w:r w:rsidRPr="00CB057D">
              <w:rPr>
                <w:rFonts w:ascii="Arial" w:eastAsia="WenQuanYi Micro Hei" w:hAnsi="Arial" w:cs="Arial"/>
                <w:noProof/>
                <w:sz w:val="16"/>
                <w:szCs w:val="16"/>
                <w:vertAlign w:val="superscript"/>
                <w:lang w:val="lv-LV"/>
              </w:rPr>
              <w:t>3</w:t>
            </w:r>
            <w:r w:rsidRPr="00CB057D">
              <w:rPr>
                <w:rFonts w:ascii="Arial" w:eastAsia="WenQuanYi Micro Hei" w:hAnsi="Arial" w:cs="Arial"/>
                <w:noProof/>
                <w:sz w:val="16"/>
                <w:szCs w:val="16"/>
                <w:lang w:val="lv-LV"/>
              </w:rPr>
              <w:t xml:space="preserve"> gadā (uz ārējām notekūdeņu attīrīšanas iekārtām saskaņā ar līgumu)</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14:paraId="01CEFE3A"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Izplūdes ilgums (stundas dienā vai dienas gadā)</w:t>
            </w:r>
          </w:p>
        </w:tc>
      </w:tr>
      <w:tr w:rsidR="00872587" w:rsidRPr="00CB057D" w14:paraId="2A2DA618" w14:textId="77777777" w:rsidTr="00CB057D">
        <w:tc>
          <w:tcPr>
            <w:tcW w:w="3488" w:type="dxa"/>
            <w:tcBorders>
              <w:left w:val="single" w:sz="1" w:space="0" w:color="000000"/>
              <w:bottom w:val="single" w:sz="1" w:space="0" w:color="000000"/>
            </w:tcBorders>
            <w:shd w:val="clear" w:color="auto" w:fill="auto"/>
          </w:tcPr>
          <w:p w14:paraId="5E1B21E8"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SIA "Daugavpils reģionālā slimnīca" struktūrvienība ''Plaušu</w:t>
            </w:r>
            <w:r w:rsidRPr="00CB057D">
              <w:rPr>
                <w:rFonts w:ascii="Arial" w:eastAsia="WenQuanYi Micro Hei" w:hAnsi="Arial" w:cs="Arial"/>
                <w:noProof/>
                <w:sz w:val="16"/>
                <w:szCs w:val="16"/>
                <w:lang w:val="lv-LV"/>
              </w:rPr>
              <w:br/>
              <w:t>slimību un tuberkulozes centrs"18. Novembra iela 311, Daugavpils</w:t>
            </w:r>
          </w:p>
        </w:tc>
        <w:tc>
          <w:tcPr>
            <w:tcW w:w="1701" w:type="dxa"/>
            <w:tcBorders>
              <w:left w:val="single" w:sz="1" w:space="0" w:color="000000"/>
              <w:bottom w:val="single" w:sz="1" w:space="0" w:color="000000"/>
            </w:tcBorders>
            <w:shd w:val="clear" w:color="auto" w:fill="auto"/>
          </w:tcPr>
          <w:p w14:paraId="51F0B019"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18. novembra iela 311, Daugavpils</w:t>
            </w:r>
          </w:p>
        </w:tc>
        <w:tc>
          <w:tcPr>
            <w:tcW w:w="1134" w:type="dxa"/>
            <w:tcBorders>
              <w:left w:val="single" w:sz="1" w:space="0" w:color="000000"/>
              <w:bottom w:val="single" w:sz="1" w:space="0" w:color="000000"/>
            </w:tcBorders>
            <w:shd w:val="clear" w:color="auto" w:fill="auto"/>
          </w:tcPr>
          <w:p w14:paraId="19A0A1BA"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w:t>
            </w:r>
          </w:p>
        </w:tc>
        <w:tc>
          <w:tcPr>
            <w:tcW w:w="1134" w:type="dxa"/>
            <w:tcBorders>
              <w:left w:val="single" w:sz="1" w:space="0" w:color="000000"/>
              <w:bottom w:val="single" w:sz="1" w:space="0" w:color="000000"/>
            </w:tcBorders>
            <w:shd w:val="clear" w:color="auto" w:fill="auto"/>
          </w:tcPr>
          <w:p w14:paraId="42690C99"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55.89293</w:t>
            </w:r>
          </w:p>
        </w:tc>
        <w:tc>
          <w:tcPr>
            <w:tcW w:w="1134" w:type="dxa"/>
            <w:tcBorders>
              <w:left w:val="single" w:sz="1" w:space="0" w:color="000000"/>
              <w:bottom w:val="single" w:sz="1" w:space="0" w:color="000000"/>
            </w:tcBorders>
            <w:shd w:val="clear" w:color="auto" w:fill="auto"/>
          </w:tcPr>
          <w:p w14:paraId="531533FB"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26.59221</w:t>
            </w:r>
          </w:p>
        </w:tc>
        <w:tc>
          <w:tcPr>
            <w:tcW w:w="1843" w:type="dxa"/>
            <w:tcBorders>
              <w:left w:val="single" w:sz="1" w:space="0" w:color="000000"/>
              <w:bottom w:val="single" w:sz="1" w:space="0" w:color="000000"/>
            </w:tcBorders>
            <w:shd w:val="clear" w:color="auto" w:fill="auto"/>
          </w:tcPr>
          <w:p w14:paraId="6F77FB53"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SIA Daugavpils ūdens</w:t>
            </w:r>
          </w:p>
        </w:tc>
        <w:tc>
          <w:tcPr>
            <w:tcW w:w="1701" w:type="dxa"/>
            <w:tcBorders>
              <w:left w:val="single" w:sz="1" w:space="0" w:color="000000"/>
              <w:bottom w:val="single" w:sz="1" w:space="0" w:color="000000"/>
            </w:tcBorders>
            <w:shd w:val="clear" w:color="auto" w:fill="auto"/>
          </w:tcPr>
          <w:p w14:paraId="68F18281"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24.55</w:t>
            </w:r>
          </w:p>
        </w:tc>
        <w:tc>
          <w:tcPr>
            <w:tcW w:w="1843" w:type="dxa"/>
            <w:tcBorders>
              <w:left w:val="single" w:sz="1" w:space="0" w:color="000000"/>
              <w:bottom w:val="single" w:sz="1" w:space="0" w:color="000000"/>
            </w:tcBorders>
            <w:shd w:val="clear" w:color="auto" w:fill="auto"/>
          </w:tcPr>
          <w:p w14:paraId="142889AC"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8960</w:t>
            </w:r>
          </w:p>
        </w:tc>
        <w:tc>
          <w:tcPr>
            <w:tcW w:w="1417" w:type="dxa"/>
            <w:tcBorders>
              <w:left w:val="single" w:sz="1" w:space="0" w:color="000000"/>
              <w:bottom w:val="single" w:sz="1" w:space="0" w:color="000000"/>
              <w:right w:val="single" w:sz="1" w:space="0" w:color="000000"/>
            </w:tcBorders>
            <w:shd w:val="clear" w:color="auto" w:fill="auto"/>
          </w:tcPr>
          <w:p w14:paraId="72365A28"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pastāvīgā</w:t>
            </w:r>
          </w:p>
        </w:tc>
      </w:tr>
      <w:tr w:rsidR="00872587" w:rsidRPr="00CB057D" w14:paraId="51F02F5C" w14:textId="77777777" w:rsidTr="00CB057D">
        <w:tc>
          <w:tcPr>
            <w:tcW w:w="3488" w:type="dxa"/>
            <w:tcBorders>
              <w:left w:val="single" w:sz="1" w:space="0" w:color="000000"/>
              <w:bottom w:val="single" w:sz="1" w:space="0" w:color="000000"/>
            </w:tcBorders>
            <w:shd w:val="clear" w:color="auto" w:fill="auto"/>
          </w:tcPr>
          <w:p w14:paraId="3449C069"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SIA "Daugavpils reģionālā slimnīca" struktūrvienība</w:t>
            </w:r>
            <w:r w:rsidRPr="00CB057D">
              <w:rPr>
                <w:rFonts w:ascii="Arial" w:eastAsia="WenQuanYi Micro Hei" w:hAnsi="Arial" w:cs="Arial"/>
                <w:noProof/>
                <w:sz w:val="16"/>
                <w:szCs w:val="16"/>
                <w:lang w:val="lv-LV"/>
              </w:rPr>
              <w:br/>
              <w:t>''Plaušuslimību un tuberkulozes centrs"18. Novembra iela 311, Daugavpils</w:t>
            </w:r>
          </w:p>
        </w:tc>
        <w:tc>
          <w:tcPr>
            <w:tcW w:w="1701" w:type="dxa"/>
            <w:tcBorders>
              <w:left w:val="single" w:sz="1" w:space="0" w:color="000000"/>
              <w:bottom w:val="single" w:sz="1" w:space="0" w:color="000000"/>
            </w:tcBorders>
            <w:shd w:val="clear" w:color="auto" w:fill="auto"/>
          </w:tcPr>
          <w:p w14:paraId="0C673FE2"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18. novembra iela 311, Daugavpils</w:t>
            </w:r>
          </w:p>
        </w:tc>
        <w:tc>
          <w:tcPr>
            <w:tcW w:w="1134" w:type="dxa"/>
            <w:tcBorders>
              <w:left w:val="single" w:sz="1" w:space="0" w:color="000000"/>
              <w:bottom w:val="single" w:sz="1" w:space="0" w:color="000000"/>
            </w:tcBorders>
            <w:shd w:val="clear" w:color="auto" w:fill="auto"/>
          </w:tcPr>
          <w:p w14:paraId="700A7C5E"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w:t>
            </w:r>
          </w:p>
        </w:tc>
        <w:tc>
          <w:tcPr>
            <w:tcW w:w="1134" w:type="dxa"/>
            <w:tcBorders>
              <w:left w:val="single" w:sz="1" w:space="0" w:color="000000"/>
              <w:bottom w:val="single" w:sz="1" w:space="0" w:color="000000"/>
            </w:tcBorders>
            <w:shd w:val="clear" w:color="auto" w:fill="auto"/>
          </w:tcPr>
          <w:p w14:paraId="5D5215FC"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55.89293</w:t>
            </w:r>
          </w:p>
        </w:tc>
        <w:tc>
          <w:tcPr>
            <w:tcW w:w="1134" w:type="dxa"/>
            <w:tcBorders>
              <w:left w:val="single" w:sz="1" w:space="0" w:color="000000"/>
              <w:bottom w:val="single" w:sz="1" w:space="0" w:color="000000"/>
            </w:tcBorders>
            <w:shd w:val="clear" w:color="auto" w:fill="auto"/>
          </w:tcPr>
          <w:p w14:paraId="31225DDB"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26.59221</w:t>
            </w:r>
          </w:p>
        </w:tc>
        <w:tc>
          <w:tcPr>
            <w:tcW w:w="1843" w:type="dxa"/>
            <w:tcBorders>
              <w:left w:val="single" w:sz="1" w:space="0" w:color="000000"/>
              <w:bottom w:val="single" w:sz="1" w:space="0" w:color="000000"/>
            </w:tcBorders>
            <w:shd w:val="clear" w:color="auto" w:fill="auto"/>
          </w:tcPr>
          <w:p w14:paraId="0E777753"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SIA Daugavpils ūdens</w:t>
            </w:r>
          </w:p>
        </w:tc>
        <w:tc>
          <w:tcPr>
            <w:tcW w:w="1701" w:type="dxa"/>
            <w:tcBorders>
              <w:left w:val="single" w:sz="1" w:space="0" w:color="000000"/>
              <w:bottom w:val="single" w:sz="1" w:space="0" w:color="000000"/>
            </w:tcBorders>
            <w:shd w:val="clear" w:color="auto" w:fill="auto"/>
          </w:tcPr>
          <w:p w14:paraId="182959B0"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0.159</w:t>
            </w:r>
          </w:p>
        </w:tc>
        <w:tc>
          <w:tcPr>
            <w:tcW w:w="1843" w:type="dxa"/>
            <w:tcBorders>
              <w:left w:val="single" w:sz="1" w:space="0" w:color="000000"/>
              <w:bottom w:val="single" w:sz="1" w:space="0" w:color="000000"/>
            </w:tcBorders>
            <w:shd w:val="clear" w:color="auto" w:fill="auto"/>
          </w:tcPr>
          <w:p w14:paraId="056260B3"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40</w:t>
            </w:r>
          </w:p>
        </w:tc>
        <w:tc>
          <w:tcPr>
            <w:tcW w:w="1417" w:type="dxa"/>
            <w:tcBorders>
              <w:left w:val="single" w:sz="1" w:space="0" w:color="000000"/>
              <w:bottom w:val="single" w:sz="1" w:space="0" w:color="000000"/>
              <w:right w:val="single" w:sz="1" w:space="0" w:color="000000"/>
            </w:tcBorders>
            <w:shd w:val="clear" w:color="auto" w:fill="auto"/>
          </w:tcPr>
          <w:p w14:paraId="2A246980" w14:textId="77777777" w:rsidR="00872587" w:rsidRPr="00CB057D" w:rsidRDefault="00432FB4" w:rsidP="00731581">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252 dienas gadā</w:t>
            </w:r>
          </w:p>
        </w:tc>
      </w:tr>
      <w:tr w:rsidR="00872587" w:rsidRPr="00CB057D" w14:paraId="3241DBC3" w14:textId="77777777" w:rsidTr="00CB057D">
        <w:tc>
          <w:tcPr>
            <w:tcW w:w="3488" w:type="dxa"/>
            <w:tcBorders>
              <w:left w:val="single" w:sz="1" w:space="0" w:color="000000"/>
              <w:bottom w:val="single" w:sz="1" w:space="0" w:color="000000"/>
            </w:tcBorders>
            <w:shd w:val="clear" w:color="auto" w:fill="auto"/>
          </w:tcPr>
          <w:p w14:paraId="0655D0CA"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SIA "Daugavpils reģionālā slimnīca"</w:t>
            </w:r>
            <w:r w:rsidRPr="00CB057D">
              <w:rPr>
                <w:rFonts w:ascii="Arial" w:eastAsia="WenQuanYi Micro Hei" w:hAnsi="Arial" w:cs="Arial"/>
                <w:noProof/>
                <w:sz w:val="16"/>
                <w:szCs w:val="16"/>
                <w:lang w:val="lv-LV"/>
              </w:rPr>
              <w:br/>
              <w:t>struktūrvienība''Plaušuslimību un tuberkulozes centrs"18. Novembra</w:t>
            </w:r>
            <w:r w:rsidRPr="00CB057D">
              <w:rPr>
                <w:rFonts w:ascii="Arial" w:eastAsia="WenQuanYi Micro Hei" w:hAnsi="Arial" w:cs="Arial"/>
                <w:noProof/>
                <w:sz w:val="16"/>
                <w:szCs w:val="16"/>
                <w:lang w:val="lv-LV"/>
              </w:rPr>
              <w:br/>
              <w:t>iela 311, Daugavpils</w:t>
            </w:r>
          </w:p>
        </w:tc>
        <w:tc>
          <w:tcPr>
            <w:tcW w:w="1701" w:type="dxa"/>
            <w:tcBorders>
              <w:left w:val="single" w:sz="1" w:space="0" w:color="000000"/>
              <w:bottom w:val="single" w:sz="1" w:space="0" w:color="000000"/>
            </w:tcBorders>
            <w:shd w:val="clear" w:color="auto" w:fill="auto"/>
          </w:tcPr>
          <w:p w14:paraId="25378C3B"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18. novembra iela 311, Daugavpils</w:t>
            </w:r>
          </w:p>
        </w:tc>
        <w:tc>
          <w:tcPr>
            <w:tcW w:w="1134" w:type="dxa"/>
            <w:tcBorders>
              <w:left w:val="single" w:sz="1" w:space="0" w:color="000000"/>
              <w:bottom w:val="single" w:sz="1" w:space="0" w:color="000000"/>
            </w:tcBorders>
            <w:shd w:val="clear" w:color="auto" w:fill="auto"/>
          </w:tcPr>
          <w:p w14:paraId="5F0B8BC6"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w:t>
            </w:r>
          </w:p>
        </w:tc>
        <w:tc>
          <w:tcPr>
            <w:tcW w:w="1134" w:type="dxa"/>
            <w:tcBorders>
              <w:left w:val="single" w:sz="1" w:space="0" w:color="000000"/>
              <w:bottom w:val="single" w:sz="1" w:space="0" w:color="000000"/>
            </w:tcBorders>
            <w:shd w:val="clear" w:color="auto" w:fill="auto"/>
          </w:tcPr>
          <w:p w14:paraId="58FE0AB0"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55.89293</w:t>
            </w:r>
          </w:p>
        </w:tc>
        <w:tc>
          <w:tcPr>
            <w:tcW w:w="1134" w:type="dxa"/>
            <w:tcBorders>
              <w:left w:val="single" w:sz="1" w:space="0" w:color="000000"/>
              <w:bottom w:val="single" w:sz="1" w:space="0" w:color="000000"/>
            </w:tcBorders>
            <w:shd w:val="clear" w:color="auto" w:fill="auto"/>
          </w:tcPr>
          <w:p w14:paraId="24ECE106"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26.59221</w:t>
            </w:r>
          </w:p>
        </w:tc>
        <w:tc>
          <w:tcPr>
            <w:tcW w:w="1843" w:type="dxa"/>
            <w:tcBorders>
              <w:left w:val="single" w:sz="1" w:space="0" w:color="000000"/>
              <w:bottom w:val="single" w:sz="1" w:space="0" w:color="000000"/>
            </w:tcBorders>
            <w:shd w:val="clear" w:color="auto" w:fill="auto"/>
          </w:tcPr>
          <w:p w14:paraId="2E8169EA"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SIA Daugavpils ūdens</w:t>
            </w:r>
          </w:p>
        </w:tc>
        <w:tc>
          <w:tcPr>
            <w:tcW w:w="1701" w:type="dxa"/>
            <w:tcBorders>
              <w:left w:val="single" w:sz="1" w:space="0" w:color="000000"/>
              <w:bottom w:val="single" w:sz="1" w:space="0" w:color="000000"/>
            </w:tcBorders>
            <w:shd w:val="clear" w:color="auto" w:fill="auto"/>
          </w:tcPr>
          <w:p w14:paraId="35C8FB78"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0.44</w:t>
            </w:r>
          </w:p>
        </w:tc>
        <w:tc>
          <w:tcPr>
            <w:tcW w:w="1843" w:type="dxa"/>
            <w:tcBorders>
              <w:left w:val="single" w:sz="1" w:space="0" w:color="000000"/>
              <w:bottom w:val="single" w:sz="1" w:space="0" w:color="000000"/>
            </w:tcBorders>
            <w:shd w:val="clear" w:color="auto" w:fill="auto"/>
          </w:tcPr>
          <w:p w14:paraId="7A63ECAD"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160</w:t>
            </w:r>
          </w:p>
        </w:tc>
        <w:tc>
          <w:tcPr>
            <w:tcW w:w="1417" w:type="dxa"/>
            <w:tcBorders>
              <w:left w:val="single" w:sz="1" w:space="0" w:color="000000"/>
              <w:bottom w:val="single" w:sz="1" w:space="0" w:color="000000"/>
              <w:right w:val="single" w:sz="1" w:space="0" w:color="000000"/>
            </w:tcBorders>
            <w:shd w:val="clear" w:color="auto" w:fill="auto"/>
          </w:tcPr>
          <w:p w14:paraId="667BB0FE" w14:textId="77777777" w:rsidR="00872587" w:rsidRPr="00CB057D" w:rsidRDefault="00432FB4" w:rsidP="00CB057D">
            <w:pPr>
              <w:pStyle w:val="TableContents"/>
              <w:spacing w:after="0"/>
              <w:rPr>
                <w:rFonts w:ascii="Arial" w:eastAsia="WenQuanYi Micro Hei" w:hAnsi="Arial" w:cs="Arial"/>
                <w:noProof/>
                <w:sz w:val="16"/>
                <w:szCs w:val="16"/>
                <w:lang w:val="lv-LV"/>
              </w:rPr>
            </w:pPr>
            <w:r w:rsidRPr="00CB057D">
              <w:rPr>
                <w:rFonts w:ascii="Arial" w:eastAsia="WenQuanYi Micro Hei" w:hAnsi="Arial" w:cs="Arial"/>
                <w:noProof/>
                <w:sz w:val="16"/>
                <w:szCs w:val="16"/>
                <w:lang w:val="lv-LV"/>
              </w:rPr>
              <w:t>periodiski, atkarīgs no laika apstākļiem</w:t>
            </w:r>
          </w:p>
        </w:tc>
      </w:tr>
    </w:tbl>
    <w:p w14:paraId="088E2838" w14:textId="77777777" w:rsidR="00872587" w:rsidRPr="00012EDF" w:rsidRDefault="00872587" w:rsidP="00731581">
      <w:pPr>
        <w:pStyle w:val="TableContents"/>
        <w:spacing w:after="0"/>
        <w:rPr>
          <w:rFonts w:ascii="Times New Roman" w:hAnsi="Times New Roman" w:cs="Times New Roman"/>
          <w:noProof/>
          <w:sz w:val="24"/>
          <w:szCs w:val="24"/>
          <w:lang w:val="lv-LV"/>
        </w:rPr>
      </w:pPr>
    </w:p>
    <w:p w14:paraId="50A99F5F" w14:textId="4872C92F"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D sadaļa. Vides piesārņojums 18.1.</w:t>
      </w:r>
    </w:p>
    <w:p w14:paraId="33143498"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Kanalizācijas kolektori pieder pilsētas ūdenssaimniecības tīkliem, tos apkalpo SIA “Daugavpils ūdens”. Sadzīves, ražošanas (paredzētais daudzums līdz 40 m</w:t>
      </w:r>
      <w:r w:rsidRPr="00CB057D">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/gadā, tiks veidoti medicīnas atkritumu pārstrādes iekārtas darbības rezultātā) un lietus notekūdeņi tiek ievadīti SIA “Daugavpils ūdens” kanalizācijas kolektorā, saskaņā ar līgumu un ūdensvada un kanalizācijas tīklu apkalpošanas robežu aktu. </w:t>
      </w:r>
    </w:p>
    <w:p w14:paraId="5ED75B01" w14:textId="77777777" w:rsidR="00CB057D" w:rsidRDefault="00CB057D">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Ūdens lietošanas bilance: </w:t>
      </w:r>
    </w:p>
    <w:p w14:paraId="1EB96454" w14:textId="77777777" w:rsidR="00CB057D" w:rsidRDefault="00CB057D">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SIA “Daugavpils ūdens” 9000 m</w:t>
      </w:r>
      <w:r w:rsidRPr="00CB057D">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/gadā &gt;&gt;&gt;&gt;&gt;SIA “Daugavpils ūdens” 9000 m</w:t>
      </w:r>
      <w:r w:rsidRPr="00CB057D">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/gadā </w:t>
      </w:r>
    </w:p>
    <w:p w14:paraId="112D3B30" w14:textId="77777777" w:rsidR="00CB057D" w:rsidRDefault="00CB057D">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 Kanalizācijas sistēmas shēma ir līguma ar SIA “Daugavpils ūdens” sastāvdaļa. </w:t>
      </w:r>
    </w:p>
    <w:p w14:paraId="08469ED1" w14:textId="50ACD326" w:rsidR="00CB057D" w:rsidRPr="00012EDF" w:rsidRDefault="00CB057D" w:rsidP="00731581">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Kanalizācijas sūkņu stacijas un notekūdeņu attīrīšanas stacijas nav.</w:t>
      </w:r>
    </w:p>
    <w:p w14:paraId="5C19910E" w14:textId="77777777" w:rsidR="00872587" w:rsidRPr="00012EDF" w:rsidRDefault="00872587">
      <w:pPr>
        <w:pStyle w:val="TableContents"/>
        <w:rPr>
          <w:rFonts w:ascii="Times New Roman" w:eastAsia="WenQuanYi Micro Hei" w:hAnsi="Times New Roman" w:cs="Times New Roman"/>
          <w:noProof/>
          <w:sz w:val="24"/>
          <w:szCs w:val="24"/>
          <w:lang w:val="lv-LV"/>
        </w:rPr>
      </w:pPr>
    </w:p>
    <w:p w14:paraId="5BDEA2B2" w14:textId="0F4466E0"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D sadaļa. Vides piesārņojums 19</w:t>
      </w:r>
    </w:p>
    <w:p w14:paraId="4E2B48F6" w14:textId="6C3C71B5" w:rsidR="00CB057D" w:rsidRPr="00012EDF" w:rsidRDefault="00CB057D" w:rsidP="00731581">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Slimnīcas darbība neveido piesārņojumu augsnē, grunts, zemes dzīlu vai pazemes ūdeņos. Šāda izpēte netiek veikta.</w:t>
      </w:r>
    </w:p>
    <w:p w14:paraId="42A1FC1B" w14:textId="77777777" w:rsidR="00872587" w:rsidRPr="00012EDF" w:rsidRDefault="00872587" w:rsidP="00731581">
      <w:pPr>
        <w:pStyle w:val="TableContents"/>
        <w:spacing w:after="0"/>
        <w:rPr>
          <w:rFonts w:ascii="Times New Roman" w:hAnsi="Times New Roman" w:cs="Times New Roman"/>
          <w:noProof/>
          <w:sz w:val="24"/>
          <w:szCs w:val="24"/>
          <w:lang w:val="lv-LV"/>
        </w:rPr>
      </w:pPr>
    </w:p>
    <w:p w14:paraId="5B516D00" w14:textId="65E32FA7"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lastRenderedPageBreak/>
        <w:t>D sadaļa. Vides piesārņojums 20</w:t>
      </w:r>
    </w:p>
    <w:p w14:paraId="1F0B7999" w14:textId="77777777" w:rsidR="00CB057D" w:rsidRDefault="00CB057D">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Informācijas par trokšņa avotiem nav, jo uzņēmumā nav trokšņa avotu, kas izraisītu troksni. Trokšņa mērījumi vidē nav veikti. </w:t>
      </w:r>
    </w:p>
    <w:p w14:paraId="57A80018" w14:textId="76B87FCB" w:rsidR="00CB057D" w:rsidRPr="00012EDF" w:rsidRDefault="00CB057D" w:rsidP="00731581">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Starp SIA "Daugavpils reģionālā slimnīca" struktūrvienībām braucošais transports pārvietojas galvenokārt dienas laikā.</w:t>
      </w:r>
    </w:p>
    <w:p w14:paraId="23E24BD0" w14:textId="77777777" w:rsidR="00872587" w:rsidRPr="00012EDF" w:rsidRDefault="00872587">
      <w:pPr>
        <w:pStyle w:val="TableContents"/>
        <w:rPr>
          <w:rFonts w:ascii="Times New Roman" w:eastAsia="WenQuanYi Micro Hei" w:hAnsi="Times New Roman" w:cs="Times New Roman"/>
          <w:noProof/>
          <w:sz w:val="24"/>
          <w:szCs w:val="24"/>
          <w:lang w:val="lv-LV"/>
        </w:rPr>
      </w:pPr>
    </w:p>
    <w:p w14:paraId="3B8338F0" w14:textId="164496F6"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D sadaļa. Vides piesārņojums 21</w:t>
      </w:r>
    </w:p>
    <w:p w14:paraId="2971A196" w14:textId="77777777" w:rsidR="00CB057D" w:rsidRDefault="00CB057D">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Nebīstami atkritumi: </w:t>
      </w:r>
    </w:p>
    <w:p w14:paraId="24C70921"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200301 - Nešķirotie sadzīves atkritumi –līdz 50 t/gadā, tiek savākti slimnīcas teritorijā uzstādītajos konteineros un tad izvesti saskaņā ar noslēgto līgumu ar SIA „Atkritumu apsaimniekošanas Dienvidlatgales starppašvaldību organizācija” (AADSO); </w:t>
      </w:r>
    </w:p>
    <w:p w14:paraId="337FA114" w14:textId="3E036F06"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150101 - Papīra un kartona iepakojums līdz 5 t/gadā, tiek savākti slimnīcas teritorijā uzstādītajos konteineros. Izved SIA „Eco Baltia vide” saskaņā ar noslēgto līgumu; </w:t>
      </w:r>
    </w:p>
    <w:p w14:paraId="4AB227EF"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150102 - Plastmasas iepakojums – līdz 2 t/gadā, tiek savākti slimnīcas teritorijā uzstādītajos konteineros. Izved SIA „Eco Baltia vide” saskaņā ar noslēgto līgumu; </w:t>
      </w:r>
    </w:p>
    <w:p w14:paraId="280EDBC8"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200140 - Metāli– līdz 3 t/gadā, tiek nodoti SIA “Latgales metāls”. Savākti un īslaicīgi tiek uzglabāti konteinerī Centrālās slimnīcas teritorijā. </w:t>
      </w:r>
    </w:p>
    <w:p w14:paraId="5DE163A4"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160214 - Nederīgas iekārtas, kuras neatbilst 160209, 160210, 160211, 160212 un 160213 klasei - līdz 1 t/gadā. Izved SIA “Lautus” saskaņā ar līgumu. Savākti un īslaicīgi tiek uzglabātas kastēs vai kaudzēs speciālā noliktavā Centrālās slimnīcas teritorijā. </w:t>
      </w:r>
    </w:p>
    <w:p w14:paraId="38D94227"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160103 - Nolietotas riepas - līdz 0,2 t/gadā, izved SIA “Lautus” saskaņā ar līgumu. Īslaicīgi uzglabā kaudzē pie garāžas nojumē. </w:t>
      </w:r>
    </w:p>
    <w:p w14:paraId="3BDE3E38"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180101- Adatas un citi asi priekšmeti, kurus izmanto dažādām medicīniskām manipulācijām, kuri nav infekciozi un neatbilst 180103 klasei - līdz 20 t gadā. Tās ir plānotais atkritumu daudzums, kurš tiks pārstrādāts jaunajā atkritumu pārstrādes iekārta, tiks nodots SIA AADSO un izvests kā atkritumi, kas nav bīstami (klases kods 180101), sk. pielikumā veselības aprūpes atkritumu plūsmas shēma. </w:t>
      </w:r>
    </w:p>
    <w:p w14:paraId="2F63DB80"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Bīstamie atkritumi: </w:t>
      </w:r>
    </w:p>
    <w:p w14:paraId="13BB5C66" w14:textId="77777777" w:rsidR="00CB057D" w:rsidRPr="00B233C2"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180103 - Atkritumi, kuru savākšanai un uzglabāšanai ir noteiktas īpašas prasības, lai novērstu un aizkavētu infekcijas izplatīšanos – līdz 37 t/gadā, kas ir pašlaik </w:t>
      </w:r>
      <w:r w:rsidRPr="00B233C2">
        <w:rPr>
          <w:rFonts w:ascii="Times New Roman" w:eastAsia="Times New Roman" w:hAnsi="Times New Roman" w:cs="Times New Roman"/>
          <w:noProof/>
          <w:sz w:val="24"/>
          <w:szCs w:val="24"/>
          <w:lang w:val="lv-LV"/>
        </w:rPr>
        <w:t xml:space="preserve">esošais šīs klases atkritumu daudzums. Izved SIA “Lautus” saskaņā ar līgumu. </w:t>
      </w:r>
    </w:p>
    <w:p w14:paraId="6E7740B2" w14:textId="0D5E8077" w:rsidR="00CB057D" w:rsidRDefault="00CB057D" w:rsidP="00CB057D">
      <w:pPr>
        <w:pStyle w:val="BodyText"/>
        <w:jc w:val="both"/>
        <w:rPr>
          <w:rFonts w:ascii="Times New Roman" w:eastAsia="Times New Roman" w:hAnsi="Times New Roman" w:cs="Times New Roman"/>
          <w:noProof/>
          <w:sz w:val="24"/>
          <w:szCs w:val="24"/>
          <w:lang w:val="lv-LV"/>
        </w:rPr>
      </w:pPr>
      <w:r w:rsidRPr="00B233C2">
        <w:rPr>
          <w:rFonts w:ascii="Times New Roman" w:eastAsia="Times New Roman" w:hAnsi="Times New Roman" w:cs="Times New Roman"/>
          <w:noProof/>
          <w:sz w:val="24"/>
          <w:szCs w:val="24"/>
          <w:lang w:val="lv-LV"/>
        </w:rPr>
        <w:t>Kad jaunā atkritumu pārstrādes iekārta tiks ievesta ekspluatācijā, ir paredzēta papildus aptuveni 10 t/gadā apjomā ienākošā atkritumu plūsma no citām SIA “Daugavpils reģionālā slimnīca” struktūrvienībām, kopā 47 t/gadā, no kuriem plānots pārstrādāt 20 t/gadā. Attiecīgi, plānotais 180103 klases atkritumu daudzums, kurš tiks nodots utilizācijā bez pārstrādes pēc Iekārtas ieviešanas ekspluatācijā, ir 27 t/gadā; savukārt, 20 t/gadā ir paredzēts pārstrādāt un izvest kā atkritumus, kas nav bīstami (klases kods 180101), sk. pielikumā veselības aprūpes atkritumu plūsmas shēma.</w:t>
      </w:r>
      <w:r w:rsidRPr="00012EDF">
        <w:rPr>
          <w:rFonts w:ascii="Times New Roman" w:eastAsia="Times New Roman" w:hAnsi="Times New Roman" w:cs="Times New Roman"/>
          <w:noProof/>
          <w:sz w:val="24"/>
          <w:szCs w:val="24"/>
          <w:lang w:val="lv-LV"/>
        </w:rPr>
        <w:t xml:space="preserve"> </w:t>
      </w:r>
    </w:p>
    <w:p w14:paraId="13DF154F"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200121 - Luminiscentās spuldzes un citi dzīvsudrabu saturoši atkritumi (luminiscentas lampas) – līdz 0,2 t/gadā, uzglabā speciālā telpā, nodod SIA “Lautus”; </w:t>
      </w:r>
    </w:p>
    <w:p w14:paraId="1D61C006"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150110 – Iepakojums, kurš satur bīstamu vielu atlikumus vai ir ar tām piesārņots – līdz 0,1 t/gadā, uzglabā kastēs, nodod SIA “Lautus”. </w:t>
      </w:r>
    </w:p>
    <w:p w14:paraId="28FDEF3F"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160213 – Nederīgas iekārtas, kuras satur citus bīstamus komponentus, nevis 160209, 160210, 160211 un 160212 klasē minētos bīstami– līdz 0,3 t/gadā. Savākti un īslaicīgi tiek uzglabātas kastēs vai kaudzēs speciālā noliktavā Centrālās slimnīcas teritorijā, nodod SIA “Lautus”; </w:t>
      </w:r>
    </w:p>
    <w:p w14:paraId="35555FE6"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150202 – Absorbenti, filtru materiāli (tai skaitā citur neminēti eļļu filtri) slaucīšanas materiāls un aizsargtērpi, kuri ir piesārņoti ar bīstamām vielām - līdz 0,02 t/gadā, uzglabā tvertnē garāžā līdz nodošanai SIA “Lautus”; </w:t>
      </w:r>
    </w:p>
    <w:p w14:paraId="38E3B621"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130208 – Citas motoreļļas, pārnesumu eļļas un smēreļļas – līdz 0,1 t/gadā. Nolietās atkritumeļļas tiek savāktas atsevišķā speciālā tvertnē eļļas atkritumiem, uzglabā garāžā līdz nodošanai SIA “Lautus”; </w:t>
      </w:r>
    </w:p>
    <w:p w14:paraId="0A53B40A"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160601 – Svina akumulatori – līdz 0,1 t/gadā. Līdz nodošanai SIA “Lautus” uzglābā garāžā, speciālā konteinerā; </w:t>
      </w:r>
    </w:p>
    <w:p w14:paraId="78E25366"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160107 - Eļļas filtri– līdz 0,02 t/gadā , uzglabā garāžā tvertnē, līdz nodošanai SIA “Lautus”; </w:t>
      </w:r>
    </w:p>
    <w:p w14:paraId="34F14141"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200135 - Bīstamus komponentus saturošas nederīgas elektriskās un elektroniskās iekārtas, kuras neatbilst 200121 un 200123 klasei - līdz 1 t/gadā. Izved SIA “Lautus”. Savākti un īslaicīgi tiek uzglabātas kastēs vai kaudzēs speciālā noliktavā Centrālās slimnīcas teritorijā. </w:t>
      </w:r>
    </w:p>
    <w:p w14:paraId="052A545B"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d) Slimnīcas teritorijā atkritumi netiek apglabāti. </w:t>
      </w:r>
    </w:p>
    <w:p w14:paraId="6511EA51"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e) Speciāli drošības pasākumi nav nepieciešami. </w:t>
      </w:r>
    </w:p>
    <w:p w14:paraId="5FBA3EAF"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f) Slimnīcas teritorijā atkritumu poligonu nav. </w:t>
      </w:r>
    </w:p>
    <w:p w14:paraId="11A2D488" w14:textId="77777777" w:rsidR="00CB057D" w:rsidRDefault="00CB057D" w:rsidP="00CB057D">
      <w:pPr>
        <w:pStyle w:val="BodyText"/>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g) Atkritumi tiek savākti un glabājas teritorijā īpaši aprīkotās vietās līdz brīdim, kad specializēti uzņēmumi izved tos utilizācijai. Pagaidu glabāšana tiek īstenota konteineros, kastēs vai tvertnēs un šim mērķim speciāli paredzētās vietās un tiem ir speciāls marķējums un rādītāji. Kontakts ar grunti un gruntsūdeņiem nenotiek. </w:t>
      </w:r>
    </w:p>
    <w:p w14:paraId="60600D91" w14:textId="316BDA4F" w:rsidR="00CB057D" w:rsidRPr="00012EDF" w:rsidRDefault="00CB057D" w:rsidP="00731581">
      <w:pPr>
        <w:pStyle w:val="BodyText"/>
        <w:spacing w:after="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h) Paredzēts, ka vienu reizi mēnesī Pārtikas drošības, dzīvnieku veselības un vides zinātniskais institūts “BIOR” saskaņā ar līgumu veiks pārstrādato bīstamo medicīnas atkritumu mikroorganismu inaktivācijas pakāpes kontroli.</w:t>
      </w:r>
    </w:p>
    <w:p w14:paraId="3C01EFAD" w14:textId="77777777" w:rsidR="00872587" w:rsidRPr="00012EDF" w:rsidRDefault="00872587" w:rsidP="00731581">
      <w:pPr>
        <w:spacing w:after="0"/>
        <w:rPr>
          <w:rFonts w:ascii="Times New Roman" w:hAnsi="Times New Roman" w:cs="Times New Roman"/>
          <w:noProof/>
          <w:sz w:val="24"/>
          <w:szCs w:val="24"/>
          <w:lang w:val="lv-LV"/>
        </w:rPr>
      </w:pPr>
    </w:p>
    <w:p w14:paraId="31548EC0" w14:textId="77777777" w:rsidR="00872587" w:rsidRPr="00012EDF" w:rsidRDefault="00432FB4" w:rsidP="0073158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21.Tabula. Atkritumu veidošanās un rīcība ar tiem</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2071"/>
        <w:gridCol w:w="919"/>
        <w:gridCol w:w="997"/>
        <w:gridCol w:w="1344"/>
        <w:gridCol w:w="1134"/>
        <w:gridCol w:w="1417"/>
        <w:gridCol w:w="993"/>
        <w:gridCol w:w="1134"/>
        <w:gridCol w:w="992"/>
        <w:gridCol w:w="992"/>
        <w:gridCol w:w="992"/>
        <w:gridCol w:w="1276"/>
        <w:gridCol w:w="1134"/>
      </w:tblGrid>
      <w:tr w:rsidR="00872587" w:rsidRPr="00531AC1" w14:paraId="2428DABA" w14:textId="77777777" w:rsidTr="00531AC1">
        <w:trPr>
          <w:tblHeader/>
        </w:trPr>
        <w:tc>
          <w:tcPr>
            <w:tcW w:w="2071" w:type="dxa"/>
            <w:tcBorders>
              <w:top w:val="single" w:sz="1" w:space="0" w:color="000000"/>
              <w:left w:val="single" w:sz="1" w:space="0" w:color="000000"/>
              <w:bottom w:val="single" w:sz="1" w:space="0" w:color="000000"/>
            </w:tcBorders>
            <w:shd w:val="clear" w:color="auto" w:fill="auto"/>
          </w:tcPr>
          <w:p w14:paraId="13F5197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Atkritumu kods un nosaukums</w:t>
            </w:r>
          </w:p>
        </w:tc>
        <w:tc>
          <w:tcPr>
            <w:tcW w:w="919" w:type="dxa"/>
            <w:tcBorders>
              <w:top w:val="single" w:sz="1" w:space="0" w:color="000000"/>
              <w:left w:val="single" w:sz="1" w:space="0" w:color="000000"/>
              <w:bottom w:val="single" w:sz="1" w:space="0" w:color="000000"/>
            </w:tcBorders>
            <w:shd w:val="clear" w:color="auto" w:fill="auto"/>
          </w:tcPr>
          <w:p w14:paraId="3CDFC40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Atkritumu bīstamība</w:t>
            </w:r>
          </w:p>
        </w:tc>
        <w:tc>
          <w:tcPr>
            <w:tcW w:w="997" w:type="dxa"/>
            <w:tcBorders>
              <w:top w:val="single" w:sz="1" w:space="0" w:color="000000"/>
              <w:left w:val="single" w:sz="1" w:space="0" w:color="000000"/>
              <w:bottom w:val="single" w:sz="1" w:space="0" w:color="000000"/>
            </w:tcBorders>
            <w:shd w:val="clear" w:color="auto" w:fill="auto"/>
          </w:tcPr>
          <w:p w14:paraId="6F6FFE6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Pagaidu glabāšanā (tonnas/gadā)</w:t>
            </w:r>
          </w:p>
        </w:tc>
        <w:tc>
          <w:tcPr>
            <w:tcW w:w="1344" w:type="dxa"/>
            <w:tcBorders>
              <w:top w:val="single" w:sz="1" w:space="0" w:color="000000"/>
              <w:left w:val="single" w:sz="1" w:space="0" w:color="000000"/>
              <w:bottom w:val="single" w:sz="1" w:space="0" w:color="000000"/>
            </w:tcBorders>
            <w:shd w:val="clear" w:color="auto" w:fill="auto"/>
          </w:tcPr>
          <w:p w14:paraId="3680C38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Ienākošās atkritumu plūsmas (t/a) ražošanas galvenais avots</w:t>
            </w:r>
          </w:p>
        </w:tc>
        <w:tc>
          <w:tcPr>
            <w:tcW w:w="1134" w:type="dxa"/>
            <w:tcBorders>
              <w:top w:val="single" w:sz="1" w:space="0" w:color="000000"/>
              <w:left w:val="single" w:sz="1" w:space="0" w:color="000000"/>
              <w:bottom w:val="single" w:sz="1" w:space="0" w:color="000000"/>
            </w:tcBorders>
            <w:shd w:val="clear" w:color="auto" w:fill="auto"/>
          </w:tcPr>
          <w:p w14:paraId="04D954A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Ienākošās atkritumu plūsmas saražotās tonnas gadā</w:t>
            </w:r>
          </w:p>
        </w:tc>
        <w:tc>
          <w:tcPr>
            <w:tcW w:w="1417" w:type="dxa"/>
            <w:tcBorders>
              <w:top w:val="single" w:sz="1" w:space="0" w:color="000000"/>
              <w:left w:val="single" w:sz="1" w:space="0" w:color="000000"/>
              <w:bottom w:val="single" w:sz="1" w:space="0" w:color="000000"/>
            </w:tcBorders>
            <w:shd w:val="clear" w:color="auto" w:fill="auto"/>
          </w:tcPr>
          <w:p w14:paraId="209253C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Ienākošā atkritumu plūsma (t/a) saņemta no citiem uzņēmumiem (uzņēmējsabiedrībām)</w:t>
            </w:r>
          </w:p>
        </w:tc>
        <w:tc>
          <w:tcPr>
            <w:tcW w:w="993" w:type="dxa"/>
            <w:tcBorders>
              <w:top w:val="single" w:sz="1" w:space="0" w:color="000000"/>
              <w:left w:val="single" w:sz="1" w:space="0" w:color="000000"/>
              <w:bottom w:val="single" w:sz="1" w:space="0" w:color="000000"/>
            </w:tcBorders>
            <w:shd w:val="clear" w:color="auto" w:fill="auto"/>
          </w:tcPr>
          <w:p w14:paraId="28A3E3F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Kopā ienākošā atkritumu plūsma (t/a)</w:t>
            </w:r>
          </w:p>
        </w:tc>
        <w:tc>
          <w:tcPr>
            <w:tcW w:w="1134" w:type="dxa"/>
            <w:tcBorders>
              <w:top w:val="single" w:sz="1" w:space="0" w:color="000000"/>
              <w:left w:val="single" w:sz="1" w:space="0" w:color="000000"/>
              <w:bottom w:val="single" w:sz="1" w:space="0" w:color="000000"/>
            </w:tcBorders>
            <w:shd w:val="clear" w:color="auto" w:fill="auto"/>
          </w:tcPr>
          <w:p w14:paraId="326D2DD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Izejošās atkritumu plūsmas (t/a) pārstrādātais daudzums</w:t>
            </w:r>
          </w:p>
        </w:tc>
        <w:tc>
          <w:tcPr>
            <w:tcW w:w="992" w:type="dxa"/>
            <w:tcBorders>
              <w:top w:val="single" w:sz="1" w:space="0" w:color="000000"/>
              <w:left w:val="single" w:sz="1" w:space="0" w:color="000000"/>
              <w:bottom w:val="single" w:sz="1" w:space="0" w:color="000000"/>
            </w:tcBorders>
            <w:shd w:val="clear" w:color="auto" w:fill="auto"/>
          </w:tcPr>
          <w:p w14:paraId="2184199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Izejošās atkritumu plūsmas (t/a) pārstrādes R-kods</w:t>
            </w:r>
          </w:p>
        </w:tc>
        <w:tc>
          <w:tcPr>
            <w:tcW w:w="992" w:type="dxa"/>
            <w:tcBorders>
              <w:top w:val="single" w:sz="1" w:space="0" w:color="000000"/>
              <w:left w:val="single" w:sz="1" w:space="0" w:color="000000"/>
              <w:bottom w:val="single" w:sz="1" w:space="0" w:color="000000"/>
            </w:tcBorders>
            <w:shd w:val="clear" w:color="auto" w:fill="auto"/>
          </w:tcPr>
          <w:p w14:paraId="63D5E40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Izejošās atkritumu plūsmas (t/a) apglabātais daudzums</w:t>
            </w:r>
          </w:p>
        </w:tc>
        <w:tc>
          <w:tcPr>
            <w:tcW w:w="992" w:type="dxa"/>
            <w:tcBorders>
              <w:top w:val="single" w:sz="1" w:space="0" w:color="000000"/>
              <w:left w:val="single" w:sz="1" w:space="0" w:color="000000"/>
              <w:bottom w:val="single" w:sz="1" w:space="0" w:color="000000"/>
            </w:tcBorders>
            <w:shd w:val="clear" w:color="auto" w:fill="auto"/>
          </w:tcPr>
          <w:p w14:paraId="1F99F9A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Izejošās atkritumu plūsmas (t/a) apglabāšanas D-kods</w:t>
            </w:r>
          </w:p>
        </w:tc>
        <w:tc>
          <w:tcPr>
            <w:tcW w:w="1276" w:type="dxa"/>
            <w:tcBorders>
              <w:top w:val="single" w:sz="1" w:space="0" w:color="000000"/>
              <w:left w:val="single" w:sz="1" w:space="0" w:color="000000"/>
              <w:bottom w:val="single" w:sz="1" w:space="0" w:color="000000"/>
            </w:tcBorders>
            <w:shd w:val="clear" w:color="auto" w:fill="auto"/>
          </w:tcPr>
          <w:p w14:paraId="710A261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Izejošās atkritumu plūsmas (t/a) nodots citiem uzņēmumiem (uzņēmējsabiedrībām)</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2D65598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Kopā izejošās atkritumu plūsmas (t/a)</w:t>
            </w:r>
          </w:p>
        </w:tc>
      </w:tr>
      <w:tr w:rsidR="00872587" w:rsidRPr="00531AC1" w14:paraId="07242A3E" w14:textId="77777777" w:rsidTr="00531AC1">
        <w:tc>
          <w:tcPr>
            <w:tcW w:w="2071" w:type="dxa"/>
            <w:tcBorders>
              <w:left w:val="single" w:sz="1" w:space="0" w:color="000000"/>
              <w:bottom w:val="single" w:sz="1" w:space="0" w:color="000000"/>
            </w:tcBorders>
            <w:shd w:val="clear" w:color="auto" w:fill="auto"/>
          </w:tcPr>
          <w:p w14:paraId="4E5BD20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200301 Nešķiroti sadzīves atkritumi</w:t>
            </w:r>
          </w:p>
        </w:tc>
        <w:tc>
          <w:tcPr>
            <w:tcW w:w="919" w:type="dxa"/>
            <w:tcBorders>
              <w:left w:val="single" w:sz="1" w:space="0" w:color="000000"/>
              <w:bottom w:val="single" w:sz="1" w:space="0" w:color="000000"/>
            </w:tcBorders>
            <w:shd w:val="clear" w:color="auto" w:fill="auto"/>
          </w:tcPr>
          <w:p w14:paraId="339478A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997" w:type="dxa"/>
            <w:tcBorders>
              <w:left w:val="single" w:sz="1" w:space="0" w:color="000000"/>
              <w:bottom w:val="single" w:sz="1" w:space="0" w:color="000000"/>
            </w:tcBorders>
            <w:shd w:val="clear" w:color="auto" w:fill="auto"/>
          </w:tcPr>
          <w:p w14:paraId="61E5AE6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0.5</w:t>
            </w:r>
          </w:p>
        </w:tc>
        <w:tc>
          <w:tcPr>
            <w:tcW w:w="1344" w:type="dxa"/>
            <w:tcBorders>
              <w:left w:val="single" w:sz="1" w:space="0" w:color="000000"/>
              <w:bottom w:val="single" w:sz="1" w:space="0" w:color="000000"/>
            </w:tcBorders>
            <w:shd w:val="clear" w:color="auto" w:fill="auto"/>
          </w:tcPr>
          <w:p w14:paraId="435FA7E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pacienti un darbinieki</w:t>
            </w:r>
          </w:p>
        </w:tc>
        <w:tc>
          <w:tcPr>
            <w:tcW w:w="1134" w:type="dxa"/>
            <w:tcBorders>
              <w:left w:val="single" w:sz="1" w:space="0" w:color="000000"/>
              <w:bottom w:val="single" w:sz="1" w:space="0" w:color="000000"/>
            </w:tcBorders>
            <w:shd w:val="clear" w:color="auto" w:fill="auto"/>
          </w:tcPr>
          <w:p w14:paraId="47B98C5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50</w:t>
            </w:r>
          </w:p>
        </w:tc>
        <w:tc>
          <w:tcPr>
            <w:tcW w:w="1417" w:type="dxa"/>
            <w:tcBorders>
              <w:left w:val="single" w:sz="1" w:space="0" w:color="000000"/>
              <w:bottom w:val="single" w:sz="1" w:space="0" w:color="000000"/>
            </w:tcBorders>
            <w:shd w:val="clear" w:color="auto" w:fill="auto"/>
          </w:tcPr>
          <w:p w14:paraId="344967E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7F24E12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50</w:t>
            </w:r>
          </w:p>
        </w:tc>
        <w:tc>
          <w:tcPr>
            <w:tcW w:w="1134" w:type="dxa"/>
            <w:tcBorders>
              <w:left w:val="single" w:sz="1" w:space="0" w:color="000000"/>
              <w:bottom w:val="single" w:sz="1" w:space="0" w:color="000000"/>
            </w:tcBorders>
            <w:shd w:val="clear" w:color="auto" w:fill="auto"/>
          </w:tcPr>
          <w:p w14:paraId="44DDE71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0FF71C1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5FCB9A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B6B10B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756CF62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50,0</w:t>
            </w:r>
          </w:p>
        </w:tc>
        <w:tc>
          <w:tcPr>
            <w:tcW w:w="1134" w:type="dxa"/>
            <w:tcBorders>
              <w:left w:val="single" w:sz="1" w:space="0" w:color="000000"/>
              <w:bottom w:val="single" w:sz="1" w:space="0" w:color="000000"/>
              <w:right w:val="single" w:sz="1" w:space="0" w:color="000000"/>
            </w:tcBorders>
            <w:shd w:val="clear" w:color="auto" w:fill="auto"/>
          </w:tcPr>
          <w:p w14:paraId="702CF0F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50</w:t>
            </w:r>
          </w:p>
        </w:tc>
      </w:tr>
      <w:tr w:rsidR="00872587" w:rsidRPr="00531AC1" w14:paraId="6E10B7C7" w14:textId="77777777" w:rsidTr="00531AC1">
        <w:tc>
          <w:tcPr>
            <w:tcW w:w="2071" w:type="dxa"/>
            <w:tcBorders>
              <w:left w:val="single" w:sz="1" w:space="0" w:color="000000"/>
              <w:bottom w:val="single" w:sz="1" w:space="0" w:color="000000"/>
            </w:tcBorders>
            <w:shd w:val="clear" w:color="auto" w:fill="auto"/>
          </w:tcPr>
          <w:p w14:paraId="1175342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150101 Papīra un kartona iepakojums</w:t>
            </w:r>
          </w:p>
        </w:tc>
        <w:tc>
          <w:tcPr>
            <w:tcW w:w="919" w:type="dxa"/>
            <w:tcBorders>
              <w:left w:val="single" w:sz="1" w:space="0" w:color="000000"/>
              <w:bottom w:val="single" w:sz="1" w:space="0" w:color="000000"/>
            </w:tcBorders>
            <w:shd w:val="clear" w:color="auto" w:fill="auto"/>
          </w:tcPr>
          <w:p w14:paraId="585EE61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997" w:type="dxa"/>
            <w:tcBorders>
              <w:left w:val="single" w:sz="1" w:space="0" w:color="000000"/>
              <w:bottom w:val="single" w:sz="1" w:space="0" w:color="000000"/>
            </w:tcBorders>
            <w:shd w:val="clear" w:color="auto" w:fill="auto"/>
          </w:tcPr>
          <w:p w14:paraId="4BAE722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344" w:type="dxa"/>
            <w:tcBorders>
              <w:left w:val="single" w:sz="1" w:space="0" w:color="000000"/>
              <w:bottom w:val="single" w:sz="1" w:space="0" w:color="000000"/>
            </w:tcBorders>
            <w:shd w:val="clear" w:color="auto" w:fill="auto"/>
          </w:tcPr>
          <w:p w14:paraId="7E5DFB8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slimnīcas darbība</w:t>
            </w:r>
          </w:p>
        </w:tc>
        <w:tc>
          <w:tcPr>
            <w:tcW w:w="1134" w:type="dxa"/>
            <w:tcBorders>
              <w:left w:val="single" w:sz="1" w:space="0" w:color="000000"/>
              <w:bottom w:val="single" w:sz="1" w:space="0" w:color="000000"/>
            </w:tcBorders>
            <w:shd w:val="clear" w:color="auto" w:fill="auto"/>
          </w:tcPr>
          <w:p w14:paraId="7688A26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w:t>
            </w:r>
          </w:p>
        </w:tc>
        <w:tc>
          <w:tcPr>
            <w:tcW w:w="1417" w:type="dxa"/>
            <w:tcBorders>
              <w:left w:val="single" w:sz="1" w:space="0" w:color="000000"/>
              <w:bottom w:val="single" w:sz="1" w:space="0" w:color="000000"/>
            </w:tcBorders>
            <w:shd w:val="clear" w:color="auto" w:fill="auto"/>
          </w:tcPr>
          <w:p w14:paraId="72CAE9D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6D7A8FC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w:t>
            </w:r>
          </w:p>
        </w:tc>
        <w:tc>
          <w:tcPr>
            <w:tcW w:w="1134" w:type="dxa"/>
            <w:tcBorders>
              <w:left w:val="single" w:sz="1" w:space="0" w:color="000000"/>
              <w:bottom w:val="single" w:sz="1" w:space="0" w:color="000000"/>
            </w:tcBorders>
            <w:shd w:val="clear" w:color="auto" w:fill="auto"/>
          </w:tcPr>
          <w:p w14:paraId="11EAFD6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7F07CA6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8ECD2E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063703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61D58DD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5,0</w:t>
            </w:r>
          </w:p>
        </w:tc>
        <w:tc>
          <w:tcPr>
            <w:tcW w:w="1134" w:type="dxa"/>
            <w:tcBorders>
              <w:left w:val="single" w:sz="1" w:space="0" w:color="000000"/>
              <w:bottom w:val="single" w:sz="1" w:space="0" w:color="000000"/>
              <w:right w:val="single" w:sz="1" w:space="0" w:color="000000"/>
            </w:tcBorders>
            <w:shd w:val="clear" w:color="auto" w:fill="auto"/>
          </w:tcPr>
          <w:p w14:paraId="58AFDF2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w:t>
            </w:r>
          </w:p>
        </w:tc>
      </w:tr>
      <w:tr w:rsidR="00872587" w:rsidRPr="00531AC1" w14:paraId="7F9ECB71" w14:textId="77777777" w:rsidTr="00531AC1">
        <w:tc>
          <w:tcPr>
            <w:tcW w:w="2071" w:type="dxa"/>
            <w:tcBorders>
              <w:left w:val="single" w:sz="1" w:space="0" w:color="000000"/>
              <w:bottom w:val="single" w:sz="1" w:space="0" w:color="000000"/>
            </w:tcBorders>
            <w:shd w:val="clear" w:color="auto" w:fill="auto"/>
          </w:tcPr>
          <w:p w14:paraId="12673A9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150102 Plastmasas iepakojums</w:t>
            </w:r>
          </w:p>
        </w:tc>
        <w:tc>
          <w:tcPr>
            <w:tcW w:w="919" w:type="dxa"/>
            <w:tcBorders>
              <w:left w:val="single" w:sz="1" w:space="0" w:color="000000"/>
              <w:bottom w:val="single" w:sz="1" w:space="0" w:color="000000"/>
            </w:tcBorders>
            <w:shd w:val="clear" w:color="auto" w:fill="auto"/>
          </w:tcPr>
          <w:p w14:paraId="1D40737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997" w:type="dxa"/>
            <w:tcBorders>
              <w:left w:val="single" w:sz="1" w:space="0" w:color="000000"/>
              <w:bottom w:val="single" w:sz="1" w:space="0" w:color="000000"/>
            </w:tcBorders>
            <w:shd w:val="clear" w:color="auto" w:fill="auto"/>
          </w:tcPr>
          <w:p w14:paraId="4C9ACC0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0.05</w:t>
            </w:r>
          </w:p>
        </w:tc>
        <w:tc>
          <w:tcPr>
            <w:tcW w:w="1344" w:type="dxa"/>
            <w:tcBorders>
              <w:left w:val="single" w:sz="1" w:space="0" w:color="000000"/>
              <w:bottom w:val="single" w:sz="1" w:space="0" w:color="000000"/>
            </w:tcBorders>
            <w:shd w:val="clear" w:color="auto" w:fill="auto"/>
          </w:tcPr>
          <w:p w14:paraId="69916DD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slimnīcas darbība</w:t>
            </w:r>
          </w:p>
        </w:tc>
        <w:tc>
          <w:tcPr>
            <w:tcW w:w="1134" w:type="dxa"/>
            <w:tcBorders>
              <w:left w:val="single" w:sz="1" w:space="0" w:color="000000"/>
              <w:bottom w:val="single" w:sz="1" w:space="0" w:color="000000"/>
            </w:tcBorders>
            <w:shd w:val="clear" w:color="auto" w:fill="auto"/>
          </w:tcPr>
          <w:p w14:paraId="0B30FB9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c>
          <w:tcPr>
            <w:tcW w:w="1417" w:type="dxa"/>
            <w:tcBorders>
              <w:left w:val="single" w:sz="1" w:space="0" w:color="000000"/>
              <w:bottom w:val="single" w:sz="1" w:space="0" w:color="000000"/>
            </w:tcBorders>
            <w:shd w:val="clear" w:color="auto" w:fill="auto"/>
          </w:tcPr>
          <w:p w14:paraId="7130F28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7DD4E5A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c>
          <w:tcPr>
            <w:tcW w:w="1134" w:type="dxa"/>
            <w:tcBorders>
              <w:left w:val="single" w:sz="1" w:space="0" w:color="000000"/>
              <w:bottom w:val="single" w:sz="1" w:space="0" w:color="000000"/>
            </w:tcBorders>
            <w:shd w:val="clear" w:color="auto" w:fill="auto"/>
          </w:tcPr>
          <w:p w14:paraId="6B7A418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C2FE0F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3D6E56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62BBA0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168C399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c>
          <w:tcPr>
            <w:tcW w:w="1134" w:type="dxa"/>
            <w:tcBorders>
              <w:left w:val="single" w:sz="1" w:space="0" w:color="000000"/>
              <w:bottom w:val="single" w:sz="1" w:space="0" w:color="000000"/>
              <w:right w:val="single" w:sz="1" w:space="0" w:color="000000"/>
            </w:tcBorders>
            <w:shd w:val="clear" w:color="auto" w:fill="auto"/>
          </w:tcPr>
          <w:p w14:paraId="1C8A45A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r>
      <w:tr w:rsidR="00872587" w:rsidRPr="00531AC1" w14:paraId="64606A8E" w14:textId="77777777" w:rsidTr="00531AC1">
        <w:tc>
          <w:tcPr>
            <w:tcW w:w="2071" w:type="dxa"/>
            <w:tcBorders>
              <w:left w:val="single" w:sz="1" w:space="0" w:color="000000"/>
              <w:bottom w:val="single" w:sz="1" w:space="0" w:color="000000"/>
            </w:tcBorders>
            <w:shd w:val="clear" w:color="auto" w:fill="auto"/>
          </w:tcPr>
          <w:p w14:paraId="09EF9B9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lastRenderedPageBreak/>
              <w:t>200140 Metāli</w:t>
            </w:r>
          </w:p>
        </w:tc>
        <w:tc>
          <w:tcPr>
            <w:tcW w:w="919" w:type="dxa"/>
            <w:tcBorders>
              <w:left w:val="single" w:sz="1" w:space="0" w:color="000000"/>
              <w:bottom w:val="single" w:sz="1" w:space="0" w:color="000000"/>
            </w:tcBorders>
            <w:shd w:val="clear" w:color="auto" w:fill="auto"/>
          </w:tcPr>
          <w:p w14:paraId="483105A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997" w:type="dxa"/>
            <w:tcBorders>
              <w:left w:val="single" w:sz="1" w:space="0" w:color="000000"/>
              <w:bottom w:val="single" w:sz="1" w:space="0" w:color="000000"/>
            </w:tcBorders>
            <w:shd w:val="clear" w:color="auto" w:fill="auto"/>
          </w:tcPr>
          <w:p w14:paraId="1BB21BE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0.5</w:t>
            </w:r>
          </w:p>
        </w:tc>
        <w:tc>
          <w:tcPr>
            <w:tcW w:w="1344" w:type="dxa"/>
            <w:tcBorders>
              <w:left w:val="single" w:sz="1" w:space="0" w:color="000000"/>
              <w:bottom w:val="single" w:sz="1" w:space="0" w:color="000000"/>
            </w:tcBorders>
            <w:shd w:val="clear" w:color="auto" w:fill="auto"/>
          </w:tcPr>
          <w:p w14:paraId="1AE43C2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slimnīcas darbība</w:t>
            </w:r>
          </w:p>
        </w:tc>
        <w:tc>
          <w:tcPr>
            <w:tcW w:w="1134" w:type="dxa"/>
            <w:tcBorders>
              <w:left w:val="single" w:sz="1" w:space="0" w:color="000000"/>
              <w:bottom w:val="single" w:sz="1" w:space="0" w:color="000000"/>
            </w:tcBorders>
            <w:shd w:val="clear" w:color="auto" w:fill="auto"/>
          </w:tcPr>
          <w:p w14:paraId="40E4DE4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w:t>
            </w:r>
          </w:p>
        </w:tc>
        <w:tc>
          <w:tcPr>
            <w:tcW w:w="1417" w:type="dxa"/>
            <w:tcBorders>
              <w:left w:val="single" w:sz="1" w:space="0" w:color="000000"/>
              <w:bottom w:val="single" w:sz="1" w:space="0" w:color="000000"/>
            </w:tcBorders>
            <w:shd w:val="clear" w:color="auto" w:fill="auto"/>
          </w:tcPr>
          <w:p w14:paraId="27309E3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0F327BF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w:t>
            </w:r>
          </w:p>
        </w:tc>
        <w:tc>
          <w:tcPr>
            <w:tcW w:w="1134" w:type="dxa"/>
            <w:tcBorders>
              <w:left w:val="single" w:sz="1" w:space="0" w:color="000000"/>
              <w:bottom w:val="single" w:sz="1" w:space="0" w:color="000000"/>
            </w:tcBorders>
            <w:shd w:val="clear" w:color="auto" w:fill="auto"/>
          </w:tcPr>
          <w:p w14:paraId="1EC9D63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02B097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E17EBA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06B77CE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48401FC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3,0</w:t>
            </w:r>
          </w:p>
        </w:tc>
        <w:tc>
          <w:tcPr>
            <w:tcW w:w="1134" w:type="dxa"/>
            <w:tcBorders>
              <w:left w:val="single" w:sz="1" w:space="0" w:color="000000"/>
              <w:bottom w:val="single" w:sz="1" w:space="0" w:color="000000"/>
              <w:right w:val="single" w:sz="1" w:space="0" w:color="000000"/>
            </w:tcBorders>
            <w:shd w:val="clear" w:color="auto" w:fill="auto"/>
          </w:tcPr>
          <w:p w14:paraId="5F0F2DE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w:t>
            </w:r>
          </w:p>
        </w:tc>
      </w:tr>
      <w:tr w:rsidR="00872587" w:rsidRPr="00531AC1" w14:paraId="7BF39DAA" w14:textId="77777777" w:rsidTr="00531AC1">
        <w:tc>
          <w:tcPr>
            <w:tcW w:w="2071" w:type="dxa"/>
            <w:tcBorders>
              <w:left w:val="single" w:sz="1" w:space="0" w:color="000000"/>
              <w:bottom w:val="single" w:sz="1" w:space="0" w:color="000000"/>
            </w:tcBorders>
            <w:shd w:val="clear" w:color="auto" w:fill="auto"/>
          </w:tcPr>
          <w:p w14:paraId="61E4A48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160214 Nederīgas iekārtas, kuras neatbilst 160209, 160210, 160211, 160212 un 160213 klasei</w:t>
            </w:r>
          </w:p>
        </w:tc>
        <w:tc>
          <w:tcPr>
            <w:tcW w:w="919" w:type="dxa"/>
            <w:tcBorders>
              <w:left w:val="single" w:sz="1" w:space="0" w:color="000000"/>
              <w:bottom w:val="single" w:sz="1" w:space="0" w:color="000000"/>
            </w:tcBorders>
            <w:shd w:val="clear" w:color="auto" w:fill="auto"/>
          </w:tcPr>
          <w:p w14:paraId="1B897C5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997" w:type="dxa"/>
            <w:tcBorders>
              <w:left w:val="single" w:sz="1" w:space="0" w:color="000000"/>
              <w:bottom w:val="single" w:sz="1" w:space="0" w:color="000000"/>
            </w:tcBorders>
            <w:shd w:val="clear" w:color="auto" w:fill="auto"/>
          </w:tcPr>
          <w:p w14:paraId="04738AD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344" w:type="dxa"/>
            <w:tcBorders>
              <w:left w:val="single" w:sz="1" w:space="0" w:color="000000"/>
              <w:bottom w:val="single" w:sz="1" w:space="0" w:color="000000"/>
            </w:tcBorders>
            <w:shd w:val="clear" w:color="auto" w:fill="auto"/>
          </w:tcPr>
          <w:p w14:paraId="5FA147C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slimnīcas darbība</w:t>
            </w:r>
          </w:p>
        </w:tc>
        <w:tc>
          <w:tcPr>
            <w:tcW w:w="1134" w:type="dxa"/>
            <w:tcBorders>
              <w:left w:val="single" w:sz="1" w:space="0" w:color="000000"/>
              <w:bottom w:val="single" w:sz="1" w:space="0" w:color="000000"/>
            </w:tcBorders>
            <w:shd w:val="clear" w:color="auto" w:fill="auto"/>
          </w:tcPr>
          <w:p w14:paraId="494B343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w:t>
            </w:r>
          </w:p>
        </w:tc>
        <w:tc>
          <w:tcPr>
            <w:tcW w:w="1417" w:type="dxa"/>
            <w:tcBorders>
              <w:left w:val="single" w:sz="1" w:space="0" w:color="000000"/>
              <w:bottom w:val="single" w:sz="1" w:space="0" w:color="000000"/>
            </w:tcBorders>
            <w:shd w:val="clear" w:color="auto" w:fill="auto"/>
          </w:tcPr>
          <w:p w14:paraId="651F388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79C7D03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w:t>
            </w:r>
          </w:p>
        </w:tc>
        <w:tc>
          <w:tcPr>
            <w:tcW w:w="1134" w:type="dxa"/>
            <w:tcBorders>
              <w:left w:val="single" w:sz="1" w:space="0" w:color="000000"/>
              <w:bottom w:val="single" w:sz="1" w:space="0" w:color="000000"/>
            </w:tcBorders>
            <w:shd w:val="clear" w:color="auto" w:fill="auto"/>
          </w:tcPr>
          <w:p w14:paraId="018B5A3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5A0FFB0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321DB3E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388B75F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593A594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1,0</w:t>
            </w:r>
          </w:p>
        </w:tc>
        <w:tc>
          <w:tcPr>
            <w:tcW w:w="1134" w:type="dxa"/>
            <w:tcBorders>
              <w:left w:val="single" w:sz="1" w:space="0" w:color="000000"/>
              <w:bottom w:val="single" w:sz="1" w:space="0" w:color="000000"/>
              <w:right w:val="single" w:sz="1" w:space="0" w:color="000000"/>
            </w:tcBorders>
            <w:shd w:val="clear" w:color="auto" w:fill="auto"/>
          </w:tcPr>
          <w:p w14:paraId="2E7FE7F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w:t>
            </w:r>
          </w:p>
        </w:tc>
      </w:tr>
      <w:tr w:rsidR="00872587" w:rsidRPr="00531AC1" w14:paraId="5AEDE033" w14:textId="77777777" w:rsidTr="00531AC1">
        <w:tc>
          <w:tcPr>
            <w:tcW w:w="2071" w:type="dxa"/>
            <w:tcBorders>
              <w:left w:val="single" w:sz="1" w:space="0" w:color="000000"/>
              <w:bottom w:val="single" w:sz="1" w:space="0" w:color="000000"/>
            </w:tcBorders>
            <w:shd w:val="clear" w:color="auto" w:fill="auto"/>
          </w:tcPr>
          <w:p w14:paraId="4BF46AE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160103 Nolietotas riepas</w:t>
            </w:r>
          </w:p>
        </w:tc>
        <w:tc>
          <w:tcPr>
            <w:tcW w:w="919" w:type="dxa"/>
            <w:tcBorders>
              <w:left w:val="single" w:sz="1" w:space="0" w:color="000000"/>
              <w:bottom w:val="single" w:sz="1" w:space="0" w:color="000000"/>
            </w:tcBorders>
            <w:shd w:val="clear" w:color="auto" w:fill="auto"/>
          </w:tcPr>
          <w:p w14:paraId="7AB632B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997" w:type="dxa"/>
            <w:tcBorders>
              <w:left w:val="single" w:sz="1" w:space="0" w:color="000000"/>
              <w:bottom w:val="single" w:sz="1" w:space="0" w:color="000000"/>
            </w:tcBorders>
            <w:shd w:val="clear" w:color="auto" w:fill="auto"/>
          </w:tcPr>
          <w:p w14:paraId="3AC3F6D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0.05</w:t>
            </w:r>
          </w:p>
        </w:tc>
        <w:tc>
          <w:tcPr>
            <w:tcW w:w="1344" w:type="dxa"/>
            <w:tcBorders>
              <w:left w:val="single" w:sz="1" w:space="0" w:color="000000"/>
              <w:bottom w:val="single" w:sz="1" w:space="0" w:color="000000"/>
            </w:tcBorders>
            <w:shd w:val="clear" w:color="auto" w:fill="auto"/>
          </w:tcPr>
          <w:p w14:paraId="0AE23D4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1134" w:type="dxa"/>
            <w:tcBorders>
              <w:left w:val="single" w:sz="1" w:space="0" w:color="000000"/>
              <w:bottom w:val="single" w:sz="1" w:space="0" w:color="000000"/>
            </w:tcBorders>
            <w:shd w:val="clear" w:color="auto" w:fill="auto"/>
          </w:tcPr>
          <w:p w14:paraId="2454863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417" w:type="dxa"/>
            <w:tcBorders>
              <w:left w:val="single" w:sz="1" w:space="0" w:color="000000"/>
              <w:bottom w:val="single" w:sz="1" w:space="0" w:color="000000"/>
            </w:tcBorders>
            <w:shd w:val="clear" w:color="auto" w:fill="auto"/>
          </w:tcPr>
          <w:p w14:paraId="59AE784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1549E6E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134" w:type="dxa"/>
            <w:tcBorders>
              <w:left w:val="single" w:sz="1" w:space="0" w:color="000000"/>
              <w:bottom w:val="single" w:sz="1" w:space="0" w:color="000000"/>
            </w:tcBorders>
            <w:shd w:val="clear" w:color="auto" w:fill="auto"/>
          </w:tcPr>
          <w:p w14:paraId="4F2C305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D466BB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19E3E1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EC0DBA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77B6C98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134" w:type="dxa"/>
            <w:tcBorders>
              <w:left w:val="single" w:sz="1" w:space="0" w:color="000000"/>
              <w:bottom w:val="single" w:sz="1" w:space="0" w:color="000000"/>
              <w:right w:val="single" w:sz="1" w:space="0" w:color="000000"/>
            </w:tcBorders>
            <w:shd w:val="clear" w:color="auto" w:fill="auto"/>
          </w:tcPr>
          <w:p w14:paraId="3A5E9E5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r>
      <w:tr w:rsidR="00872587" w:rsidRPr="00531AC1" w14:paraId="3C0D19DA" w14:textId="77777777" w:rsidTr="00531AC1">
        <w:tc>
          <w:tcPr>
            <w:tcW w:w="2071" w:type="dxa"/>
            <w:tcBorders>
              <w:left w:val="single" w:sz="1" w:space="0" w:color="000000"/>
              <w:bottom w:val="single" w:sz="1" w:space="0" w:color="000000"/>
            </w:tcBorders>
            <w:shd w:val="clear" w:color="auto" w:fill="auto"/>
          </w:tcPr>
          <w:p w14:paraId="72BEE7E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200121 Luminiscentās spuldzes un citi dzīvsudrabu saturoši atkritumi</w:t>
            </w:r>
          </w:p>
        </w:tc>
        <w:tc>
          <w:tcPr>
            <w:tcW w:w="919" w:type="dxa"/>
            <w:tcBorders>
              <w:left w:val="single" w:sz="1" w:space="0" w:color="000000"/>
              <w:bottom w:val="single" w:sz="1" w:space="0" w:color="000000"/>
            </w:tcBorders>
            <w:shd w:val="clear" w:color="auto" w:fill="auto"/>
          </w:tcPr>
          <w:p w14:paraId="20D29D6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4AED12D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0.05</w:t>
            </w:r>
          </w:p>
        </w:tc>
        <w:tc>
          <w:tcPr>
            <w:tcW w:w="1344" w:type="dxa"/>
            <w:tcBorders>
              <w:left w:val="single" w:sz="1" w:space="0" w:color="000000"/>
              <w:bottom w:val="single" w:sz="1" w:space="0" w:color="000000"/>
            </w:tcBorders>
            <w:shd w:val="clear" w:color="auto" w:fill="auto"/>
          </w:tcPr>
          <w:p w14:paraId="03F9AD1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apgaismojums</w:t>
            </w:r>
          </w:p>
        </w:tc>
        <w:tc>
          <w:tcPr>
            <w:tcW w:w="1134" w:type="dxa"/>
            <w:tcBorders>
              <w:left w:val="single" w:sz="1" w:space="0" w:color="000000"/>
              <w:bottom w:val="single" w:sz="1" w:space="0" w:color="000000"/>
            </w:tcBorders>
            <w:shd w:val="clear" w:color="auto" w:fill="auto"/>
          </w:tcPr>
          <w:p w14:paraId="1C70ED3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417" w:type="dxa"/>
            <w:tcBorders>
              <w:left w:val="single" w:sz="1" w:space="0" w:color="000000"/>
              <w:bottom w:val="single" w:sz="1" w:space="0" w:color="000000"/>
            </w:tcBorders>
            <w:shd w:val="clear" w:color="auto" w:fill="auto"/>
          </w:tcPr>
          <w:p w14:paraId="33485B5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79E54A6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134" w:type="dxa"/>
            <w:tcBorders>
              <w:left w:val="single" w:sz="1" w:space="0" w:color="000000"/>
              <w:bottom w:val="single" w:sz="1" w:space="0" w:color="000000"/>
            </w:tcBorders>
            <w:shd w:val="clear" w:color="auto" w:fill="auto"/>
          </w:tcPr>
          <w:p w14:paraId="6C64794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58CAE0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0FCD5F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5EA8A6D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07155E9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134" w:type="dxa"/>
            <w:tcBorders>
              <w:left w:val="single" w:sz="1" w:space="0" w:color="000000"/>
              <w:bottom w:val="single" w:sz="1" w:space="0" w:color="000000"/>
              <w:right w:val="single" w:sz="1" w:space="0" w:color="000000"/>
            </w:tcBorders>
            <w:shd w:val="clear" w:color="auto" w:fill="auto"/>
          </w:tcPr>
          <w:p w14:paraId="59DADAE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r>
      <w:tr w:rsidR="00872587" w:rsidRPr="00531AC1" w14:paraId="42C442C9" w14:textId="77777777" w:rsidTr="00531AC1">
        <w:tc>
          <w:tcPr>
            <w:tcW w:w="2071" w:type="dxa"/>
            <w:tcBorders>
              <w:left w:val="single" w:sz="1" w:space="0" w:color="000000"/>
              <w:bottom w:val="single" w:sz="1" w:space="0" w:color="000000"/>
            </w:tcBorders>
            <w:shd w:val="clear" w:color="auto" w:fill="auto"/>
          </w:tcPr>
          <w:p w14:paraId="5DA587A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150110 Iepakojums, kurš satur bīstamu vielu atlikumus vai ir ar tām piesārņots4</w:t>
            </w:r>
          </w:p>
        </w:tc>
        <w:tc>
          <w:tcPr>
            <w:tcW w:w="919" w:type="dxa"/>
            <w:tcBorders>
              <w:left w:val="single" w:sz="1" w:space="0" w:color="000000"/>
              <w:bottom w:val="single" w:sz="1" w:space="0" w:color="000000"/>
            </w:tcBorders>
            <w:shd w:val="clear" w:color="auto" w:fill="auto"/>
          </w:tcPr>
          <w:p w14:paraId="3252DCA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2FE6CBB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0.025</w:t>
            </w:r>
          </w:p>
        </w:tc>
        <w:tc>
          <w:tcPr>
            <w:tcW w:w="1344" w:type="dxa"/>
            <w:tcBorders>
              <w:left w:val="single" w:sz="1" w:space="0" w:color="000000"/>
              <w:bottom w:val="single" w:sz="1" w:space="0" w:color="000000"/>
            </w:tcBorders>
            <w:shd w:val="clear" w:color="auto" w:fill="auto"/>
          </w:tcPr>
          <w:p w14:paraId="4422841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slimnīcas darbība</w:t>
            </w:r>
          </w:p>
        </w:tc>
        <w:tc>
          <w:tcPr>
            <w:tcW w:w="1134" w:type="dxa"/>
            <w:tcBorders>
              <w:left w:val="single" w:sz="1" w:space="0" w:color="000000"/>
              <w:bottom w:val="single" w:sz="1" w:space="0" w:color="000000"/>
            </w:tcBorders>
            <w:shd w:val="clear" w:color="auto" w:fill="auto"/>
          </w:tcPr>
          <w:p w14:paraId="7B3291A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417" w:type="dxa"/>
            <w:tcBorders>
              <w:left w:val="single" w:sz="1" w:space="0" w:color="000000"/>
              <w:bottom w:val="single" w:sz="1" w:space="0" w:color="000000"/>
            </w:tcBorders>
            <w:shd w:val="clear" w:color="auto" w:fill="auto"/>
          </w:tcPr>
          <w:p w14:paraId="5E0A234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45F77D5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134" w:type="dxa"/>
            <w:tcBorders>
              <w:left w:val="single" w:sz="1" w:space="0" w:color="000000"/>
              <w:bottom w:val="single" w:sz="1" w:space="0" w:color="000000"/>
            </w:tcBorders>
            <w:shd w:val="clear" w:color="auto" w:fill="auto"/>
          </w:tcPr>
          <w:p w14:paraId="4290F8D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EA7B98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38482C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5D9AAC6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11D461D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134" w:type="dxa"/>
            <w:tcBorders>
              <w:left w:val="single" w:sz="1" w:space="0" w:color="000000"/>
              <w:bottom w:val="single" w:sz="1" w:space="0" w:color="000000"/>
              <w:right w:val="single" w:sz="1" w:space="0" w:color="000000"/>
            </w:tcBorders>
            <w:shd w:val="clear" w:color="auto" w:fill="auto"/>
          </w:tcPr>
          <w:p w14:paraId="1BB9D24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r>
      <w:tr w:rsidR="00872587" w:rsidRPr="00531AC1" w14:paraId="5F7A1DEA" w14:textId="77777777" w:rsidTr="00531AC1">
        <w:tc>
          <w:tcPr>
            <w:tcW w:w="2071" w:type="dxa"/>
            <w:tcBorders>
              <w:left w:val="single" w:sz="1" w:space="0" w:color="000000"/>
              <w:bottom w:val="single" w:sz="1" w:space="0" w:color="000000"/>
            </w:tcBorders>
            <w:shd w:val="clear" w:color="auto" w:fill="auto"/>
          </w:tcPr>
          <w:p w14:paraId="7E42E8D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160213 Nederīgas iekārtas, kuras satur citus bīstamus komponentus, nevis 160209, 160210, 160211 un 160212 klasē minētos5</w:t>
            </w:r>
          </w:p>
        </w:tc>
        <w:tc>
          <w:tcPr>
            <w:tcW w:w="919" w:type="dxa"/>
            <w:tcBorders>
              <w:left w:val="single" w:sz="1" w:space="0" w:color="000000"/>
              <w:bottom w:val="single" w:sz="1" w:space="0" w:color="000000"/>
            </w:tcBorders>
            <w:shd w:val="clear" w:color="auto" w:fill="auto"/>
          </w:tcPr>
          <w:p w14:paraId="67EA84E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2AFA3A4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0.06</w:t>
            </w:r>
          </w:p>
        </w:tc>
        <w:tc>
          <w:tcPr>
            <w:tcW w:w="1344" w:type="dxa"/>
            <w:tcBorders>
              <w:left w:val="single" w:sz="1" w:space="0" w:color="000000"/>
              <w:bottom w:val="single" w:sz="1" w:space="0" w:color="000000"/>
            </w:tcBorders>
            <w:shd w:val="clear" w:color="auto" w:fill="auto"/>
          </w:tcPr>
          <w:p w14:paraId="5C99DEB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slimnīcas darbība</w:t>
            </w:r>
          </w:p>
        </w:tc>
        <w:tc>
          <w:tcPr>
            <w:tcW w:w="1134" w:type="dxa"/>
            <w:tcBorders>
              <w:left w:val="single" w:sz="1" w:space="0" w:color="000000"/>
              <w:bottom w:val="single" w:sz="1" w:space="0" w:color="000000"/>
            </w:tcBorders>
            <w:shd w:val="clear" w:color="auto" w:fill="auto"/>
          </w:tcPr>
          <w:p w14:paraId="16025CD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0.3</w:t>
            </w:r>
          </w:p>
        </w:tc>
        <w:tc>
          <w:tcPr>
            <w:tcW w:w="1417" w:type="dxa"/>
            <w:tcBorders>
              <w:left w:val="single" w:sz="1" w:space="0" w:color="000000"/>
              <w:bottom w:val="single" w:sz="1" w:space="0" w:color="000000"/>
            </w:tcBorders>
            <w:shd w:val="clear" w:color="auto" w:fill="auto"/>
          </w:tcPr>
          <w:p w14:paraId="73B1553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751EEB0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0.3</w:t>
            </w:r>
          </w:p>
        </w:tc>
        <w:tc>
          <w:tcPr>
            <w:tcW w:w="1134" w:type="dxa"/>
            <w:tcBorders>
              <w:left w:val="single" w:sz="1" w:space="0" w:color="000000"/>
              <w:bottom w:val="single" w:sz="1" w:space="0" w:color="000000"/>
            </w:tcBorders>
            <w:shd w:val="clear" w:color="auto" w:fill="auto"/>
          </w:tcPr>
          <w:p w14:paraId="3E2B79D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24EDB7D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EB1CC2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5F1DE5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7AEB983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0,3</w:t>
            </w:r>
          </w:p>
        </w:tc>
        <w:tc>
          <w:tcPr>
            <w:tcW w:w="1134" w:type="dxa"/>
            <w:tcBorders>
              <w:left w:val="single" w:sz="1" w:space="0" w:color="000000"/>
              <w:bottom w:val="single" w:sz="1" w:space="0" w:color="000000"/>
              <w:right w:val="single" w:sz="1" w:space="0" w:color="000000"/>
            </w:tcBorders>
            <w:shd w:val="clear" w:color="auto" w:fill="auto"/>
          </w:tcPr>
          <w:p w14:paraId="3B3AF29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0.3</w:t>
            </w:r>
          </w:p>
        </w:tc>
      </w:tr>
      <w:tr w:rsidR="00872587" w:rsidRPr="00531AC1" w14:paraId="2F3E2360" w14:textId="77777777" w:rsidTr="00531AC1">
        <w:tc>
          <w:tcPr>
            <w:tcW w:w="2071" w:type="dxa"/>
            <w:tcBorders>
              <w:left w:val="single" w:sz="1" w:space="0" w:color="000000"/>
              <w:bottom w:val="single" w:sz="1" w:space="0" w:color="000000"/>
            </w:tcBorders>
            <w:shd w:val="clear" w:color="auto" w:fill="auto"/>
          </w:tcPr>
          <w:p w14:paraId="6ADA92A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150202 Absorbenti, filtru materiāli (tai skaitā citur neminēti eļļu filtri), slaucīšanas materiāls un aizsargtērpi, kuri ir piesārņoti ar bīstamām vielām</w:t>
            </w:r>
          </w:p>
        </w:tc>
        <w:tc>
          <w:tcPr>
            <w:tcW w:w="919" w:type="dxa"/>
            <w:tcBorders>
              <w:left w:val="single" w:sz="1" w:space="0" w:color="000000"/>
              <w:bottom w:val="single" w:sz="1" w:space="0" w:color="000000"/>
            </w:tcBorders>
            <w:shd w:val="clear" w:color="auto" w:fill="auto"/>
          </w:tcPr>
          <w:p w14:paraId="5E38885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39D3B86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0.005</w:t>
            </w:r>
          </w:p>
        </w:tc>
        <w:tc>
          <w:tcPr>
            <w:tcW w:w="1344" w:type="dxa"/>
            <w:tcBorders>
              <w:left w:val="single" w:sz="1" w:space="0" w:color="000000"/>
              <w:bottom w:val="single" w:sz="1" w:space="0" w:color="000000"/>
            </w:tcBorders>
            <w:shd w:val="clear" w:color="auto" w:fill="auto"/>
          </w:tcPr>
          <w:p w14:paraId="0A55AA0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1134" w:type="dxa"/>
            <w:tcBorders>
              <w:left w:val="single" w:sz="1" w:space="0" w:color="000000"/>
              <w:bottom w:val="single" w:sz="1" w:space="0" w:color="000000"/>
            </w:tcBorders>
            <w:shd w:val="clear" w:color="auto" w:fill="auto"/>
          </w:tcPr>
          <w:p w14:paraId="1369606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417" w:type="dxa"/>
            <w:tcBorders>
              <w:left w:val="single" w:sz="1" w:space="0" w:color="000000"/>
              <w:bottom w:val="single" w:sz="1" w:space="0" w:color="000000"/>
            </w:tcBorders>
            <w:shd w:val="clear" w:color="auto" w:fill="auto"/>
          </w:tcPr>
          <w:p w14:paraId="4CA44BA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55F6FF4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134" w:type="dxa"/>
            <w:tcBorders>
              <w:left w:val="single" w:sz="1" w:space="0" w:color="000000"/>
              <w:bottom w:val="single" w:sz="1" w:space="0" w:color="000000"/>
            </w:tcBorders>
            <w:shd w:val="clear" w:color="auto" w:fill="auto"/>
          </w:tcPr>
          <w:p w14:paraId="7FAC878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8D766F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A95B20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7BDB750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2D25A07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134" w:type="dxa"/>
            <w:tcBorders>
              <w:left w:val="single" w:sz="1" w:space="0" w:color="000000"/>
              <w:bottom w:val="single" w:sz="1" w:space="0" w:color="000000"/>
              <w:right w:val="single" w:sz="1" w:space="0" w:color="000000"/>
            </w:tcBorders>
            <w:shd w:val="clear" w:color="auto" w:fill="auto"/>
          </w:tcPr>
          <w:p w14:paraId="178A49C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r>
      <w:tr w:rsidR="00872587" w:rsidRPr="00531AC1" w14:paraId="19DDDD01" w14:textId="77777777" w:rsidTr="00531AC1">
        <w:tc>
          <w:tcPr>
            <w:tcW w:w="2071" w:type="dxa"/>
            <w:tcBorders>
              <w:left w:val="single" w:sz="1" w:space="0" w:color="000000"/>
              <w:bottom w:val="single" w:sz="1" w:space="0" w:color="000000"/>
            </w:tcBorders>
            <w:shd w:val="clear" w:color="auto" w:fill="auto"/>
          </w:tcPr>
          <w:p w14:paraId="7DDFF4E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130208 Citas motoreļļas, pārnesumu eļļas un smēreļļas</w:t>
            </w:r>
          </w:p>
        </w:tc>
        <w:tc>
          <w:tcPr>
            <w:tcW w:w="919" w:type="dxa"/>
            <w:tcBorders>
              <w:left w:val="single" w:sz="1" w:space="0" w:color="000000"/>
              <w:bottom w:val="single" w:sz="1" w:space="0" w:color="000000"/>
            </w:tcBorders>
            <w:shd w:val="clear" w:color="auto" w:fill="auto"/>
          </w:tcPr>
          <w:p w14:paraId="13C3831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4E88A0F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0.03</w:t>
            </w:r>
          </w:p>
        </w:tc>
        <w:tc>
          <w:tcPr>
            <w:tcW w:w="1344" w:type="dxa"/>
            <w:tcBorders>
              <w:left w:val="single" w:sz="1" w:space="0" w:color="000000"/>
              <w:bottom w:val="single" w:sz="1" w:space="0" w:color="000000"/>
            </w:tcBorders>
            <w:shd w:val="clear" w:color="auto" w:fill="auto"/>
          </w:tcPr>
          <w:p w14:paraId="6A93B92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1134" w:type="dxa"/>
            <w:tcBorders>
              <w:left w:val="single" w:sz="1" w:space="0" w:color="000000"/>
              <w:bottom w:val="single" w:sz="1" w:space="0" w:color="000000"/>
            </w:tcBorders>
            <w:shd w:val="clear" w:color="auto" w:fill="auto"/>
          </w:tcPr>
          <w:p w14:paraId="403331C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417" w:type="dxa"/>
            <w:tcBorders>
              <w:left w:val="single" w:sz="1" w:space="0" w:color="000000"/>
              <w:bottom w:val="single" w:sz="1" w:space="0" w:color="000000"/>
            </w:tcBorders>
            <w:shd w:val="clear" w:color="auto" w:fill="auto"/>
          </w:tcPr>
          <w:p w14:paraId="0709C85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1D57365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134" w:type="dxa"/>
            <w:tcBorders>
              <w:left w:val="single" w:sz="1" w:space="0" w:color="000000"/>
              <w:bottom w:val="single" w:sz="1" w:space="0" w:color="000000"/>
            </w:tcBorders>
            <w:shd w:val="clear" w:color="auto" w:fill="auto"/>
          </w:tcPr>
          <w:p w14:paraId="35CBF90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6D1C4F9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72261E7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3B6C519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4582DFE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134" w:type="dxa"/>
            <w:tcBorders>
              <w:left w:val="single" w:sz="1" w:space="0" w:color="000000"/>
              <w:bottom w:val="single" w:sz="1" w:space="0" w:color="000000"/>
              <w:right w:val="single" w:sz="1" w:space="0" w:color="000000"/>
            </w:tcBorders>
            <w:shd w:val="clear" w:color="auto" w:fill="auto"/>
          </w:tcPr>
          <w:p w14:paraId="48D476C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r>
      <w:tr w:rsidR="00872587" w:rsidRPr="00531AC1" w14:paraId="51656C09" w14:textId="77777777" w:rsidTr="00531AC1">
        <w:tc>
          <w:tcPr>
            <w:tcW w:w="2071" w:type="dxa"/>
            <w:tcBorders>
              <w:left w:val="single" w:sz="1" w:space="0" w:color="000000"/>
              <w:bottom w:val="single" w:sz="1" w:space="0" w:color="000000"/>
            </w:tcBorders>
            <w:shd w:val="clear" w:color="auto" w:fill="auto"/>
          </w:tcPr>
          <w:p w14:paraId="6F743CF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160601 Svina akumulatori</w:t>
            </w:r>
          </w:p>
        </w:tc>
        <w:tc>
          <w:tcPr>
            <w:tcW w:w="919" w:type="dxa"/>
            <w:tcBorders>
              <w:left w:val="single" w:sz="1" w:space="0" w:color="000000"/>
              <w:bottom w:val="single" w:sz="1" w:space="0" w:color="000000"/>
            </w:tcBorders>
            <w:shd w:val="clear" w:color="auto" w:fill="auto"/>
          </w:tcPr>
          <w:p w14:paraId="595496A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1D23FE9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0.03</w:t>
            </w:r>
          </w:p>
        </w:tc>
        <w:tc>
          <w:tcPr>
            <w:tcW w:w="1344" w:type="dxa"/>
            <w:tcBorders>
              <w:left w:val="single" w:sz="1" w:space="0" w:color="000000"/>
              <w:bottom w:val="single" w:sz="1" w:space="0" w:color="000000"/>
            </w:tcBorders>
            <w:shd w:val="clear" w:color="auto" w:fill="auto"/>
          </w:tcPr>
          <w:p w14:paraId="08EB187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1134" w:type="dxa"/>
            <w:tcBorders>
              <w:left w:val="single" w:sz="1" w:space="0" w:color="000000"/>
              <w:bottom w:val="single" w:sz="1" w:space="0" w:color="000000"/>
            </w:tcBorders>
            <w:shd w:val="clear" w:color="auto" w:fill="auto"/>
          </w:tcPr>
          <w:p w14:paraId="3E1546E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417" w:type="dxa"/>
            <w:tcBorders>
              <w:left w:val="single" w:sz="1" w:space="0" w:color="000000"/>
              <w:bottom w:val="single" w:sz="1" w:space="0" w:color="000000"/>
            </w:tcBorders>
            <w:shd w:val="clear" w:color="auto" w:fill="auto"/>
          </w:tcPr>
          <w:p w14:paraId="514DA09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2A16EC8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134" w:type="dxa"/>
            <w:tcBorders>
              <w:left w:val="single" w:sz="1" w:space="0" w:color="000000"/>
              <w:bottom w:val="single" w:sz="1" w:space="0" w:color="000000"/>
            </w:tcBorders>
            <w:shd w:val="clear" w:color="auto" w:fill="auto"/>
          </w:tcPr>
          <w:p w14:paraId="4C7C631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5AF31D3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3BB56E8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3A5CE6F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191549A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134" w:type="dxa"/>
            <w:tcBorders>
              <w:left w:val="single" w:sz="1" w:space="0" w:color="000000"/>
              <w:bottom w:val="single" w:sz="1" w:space="0" w:color="000000"/>
              <w:right w:val="single" w:sz="1" w:space="0" w:color="000000"/>
            </w:tcBorders>
            <w:shd w:val="clear" w:color="auto" w:fill="auto"/>
          </w:tcPr>
          <w:p w14:paraId="60B66C4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r>
      <w:tr w:rsidR="00872587" w:rsidRPr="00531AC1" w14:paraId="03142C66" w14:textId="77777777" w:rsidTr="00531AC1">
        <w:tc>
          <w:tcPr>
            <w:tcW w:w="2071" w:type="dxa"/>
            <w:tcBorders>
              <w:left w:val="single" w:sz="1" w:space="0" w:color="000000"/>
              <w:bottom w:val="single" w:sz="1" w:space="0" w:color="000000"/>
            </w:tcBorders>
            <w:shd w:val="clear" w:color="auto" w:fill="auto"/>
          </w:tcPr>
          <w:p w14:paraId="3AEE799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160107 Eļļas filtri</w:t>
            </w:r>
          </w:p>
        </w:tc>
        <w:tc>
          <w:tcPr>
            <w:tcW w:w="919" w:type="dxa"/>
            <w:tcBorders>
              <w:left w:val="single" w:sz="1" w:space="0" w:color="000000"/>
              <w:bottom w:val="single" w:sz="1" w:space="0" w:color="000000"/>
            </w:tcBorders>
            <w:shd w:val="clear" w:color="auto" w:fill="auto"/>
          </w:tcPr>
          <w:p w14:paraId="69BBC4B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63775E8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0.005</w:t>
            </w:r>
          </w:p>
        </w:tc>
        <w:tc>
          <w:tcPr>
            <w:tcW w:w="1344" w:type="dxa"/>
            <w:tcBorders>
              <w:left w:val="single" w:sz="1" w:space="0" w:color="000000"/>
              <w:bottom w:val="single" w:sz="1" w:space="0" w:color="000000"/>
            </w:tcBorders>
            <w:shd w:val="clear" w:color="auto" w:fill="auto"/>
          </w:tcPr>
          <w:p w14:paraId="7573238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1134" w:type="dxa"/>
            <w:tcBorders>
              <w:left w:val="single" w:sz="1" w:space="0" w:color="000000"/>
              <w:bottom w:val="single" w:sz="1" w:space="0" w:color="000000"/>
            </w:tcBorders>
            <w:shd w:val="clear" w:color="auto" w:fill="auto"/>
          </w:tcPr>
          <w:p w14:paraId="5D27103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417" w:type="dxa"/>
            <w:tcBorders>
              <w:left w:val="single" w:sz="1" w:space="0" w:color="000000"/>
              <w:bottom w:val="single" w:sz="1" w:space="0" w:color="000000"/>
            </w:tcBorders>
            <w:shd w:val="clear" w:color="auto" w:fill="auto"/>
          </w:tcPr>
          <w:p w14:paraId="3EA5F8E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004A977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134" w:type="dxa"/>
            <w:tcBorders>
              <w:left w:val="single" w:sz="1" w:space="0" w:color="000000"/>
              <w:bottom w:val="single" w:sz="1" w:space="0" w:color="000000"/>
            </w:tcBorders>
            <w:shd w:val="clear" w:color="auto" w:fill="auto"/>
          </w:tcPr>
          <w:p w14:paraId="48A1E9D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069440F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008BEDA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329484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31C5D9F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134" w:type="dxa"/>
            <w:tcBorders>
              <w:left w:val="single" w:sz="1" w:space="0" w:color="000000"/>
              <w:bottom w:val="single" w:sz="1" w:space="0" w:color="000000"/>
              <w:right w:val="single" w:sz="1" w:space="0" w:color="000000"/>
            </w:tcBorders>
            <w:shd w:val="clear" w:color="auto" w:fill="auto"/>
          </w:tcPr>
          <w:p w14:paraId="0E48348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r>
      <w:tr w:rsidR="00872587" w:rsidRPr="00531AC1" w14:paraId="505A9A3A" w14:textId="77777777" w:rsidTr="00531AC1">
        <w:tc>
          <w:tcPr>
            <w:tcW w:w="2071" w:type="dxa"/>
            <w:tcBorders>
              <w:left w:val="single" w:sz="1" w:space="0" w:color="000000"/>
              <w:bottom w:val="single" w:sz="1" w:space="0" w:color="000000"/>
            </w:tcBorders>
            <w:shd w:val="clear" w:color="auto" w:fill="auto"/>
          </w:tcPr>
          <w:p w14:paraId="37F7FED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 xml:space="preserve">180103 Atkritumi, kuru savākšanai un uzglabāšanai ir noteiktas īpašas prasības, lai </w:t>
            </w:r>
            <w:r w:rsidRPr="00D137A8">
              <w:rPr>
                <w:rFonts w:ascii="Arial" w:eastAsia="WenQuanYi Micro Hei" w:hAnsi="Arial" w:cs="Arial"/>
                <w:noProof/>
                <w:sz w:val="16"/>
                <w:szCs w:val="16"/>
                <w:lang w:val="lv-LV"/>
              </w:rPr>
              <w:lastRenderedPageBreak/>
              <w:t>novērstu un aizkavētu infekcijas izplatīšanos</w:t>
            </w:r>
          </w:p>
        </w:tc>
        <w:tc>
          <w:tcPr>
            <w:tcW w:w="919" w:type="dxa"/>
            <w:tcBorders>
              <w:left w:val="single" w:sz="1" w:space="0" w:color="000000"/>
              <w:bottom w:val="single" w:sz="1" w:space="0" w:color="000000"/>
            </w:tcBorders>
            <w:shd w:val="clear" w:color="auto" w:fill="auto"/>
          </w:tcPr>
          <w:p w14:paraId="3FF9302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lastRenderedPageBreak/>
              <w:t>Jā</w:t>
            </w:r>
          </w:p>
        </w:tc>
        <w:tc>
          <w:tcPr>
            <w:tcW w:w="997" w:type="dxa"/>
            <w:tcBorders>
              <w:left w:val="single" w:sz="1" w:space="0" w:color="000000"/>
              <w:bottom w:val="single" w:sz="1" w:space="0" w:color="000000"/>
            </w:tcBorders>
            <w:shd w:val="clear" w:color="auto" w:fill="auto"/>
          </w:tcPr>
          <w:p w14:paraId="55B9226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c>
          <w:tcPr>
            <w:tcW w:w="1344" w:type="dxa"/>
            <w:tcBorders>
              <w:left w:val="single" w:sz="1" w:space="0" w:color="000000"/>
              <w:bottom w:val="single" w:sz="1" w:space="0" w:color="000000"/>
            </w:tcBorders>
            <w:shd w:val="clear" w:color="auto" w:fill="auto"/>
          </w:tcPr>
          <w:p w14:paraId="3A68D7C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 xml:space="preserve">Plānotais daudzums. Medicīnisko pakalpojumu </w:t>
            </w:r>
            <w:r w:rsidRPr="00531AC1">
              <w:rPr>
                <w:rFonts w:ascii="Arial" w:eastAsia="WenQuanYi Micro Hei" w:hAnsi="Arial" w:cs="Arial"/>
                <w:noProof/>
                <w:sz w:val="16"/>
                <w:szCs w:val="16"/>
                <w:lang w:val="lv-LV"/>
              </w:rPr>
              <w:lastRenderedPageBreak/>
              <w:t>sniegšanas rezultātā</w:t>
            </w:r>
          </w:p>
        </w:tc>
        <w:tc>
          <w:tcPr>
            <w:tcW w:w="1134" w:type="dxa"/>
            <w:tcBorders>
              <w:left w:val="single" w:sz="1" w:space="0" w:color="000000"/>
              <w:bottom w:val="single" w:sz="1" w:space="0" w:color="000000"/>
            </w:tcBorders>
            <w:shd w:val="clear" w:color="auto" w:fill="auto"/>
          </w:tcPr>
          <w:p w14:paraId="6329CBE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lastRenderedPageBreak/>
              <w:t>47</w:t>
            </w:r>
          </w:p>
        </w:tc>
        <w:tc>
          <w:tcPr>
            <w:tcW w:w="1417" w:type="dxa"/>
            <w:tcBorders>
              <w:left w:val="single" w:sz="1" w:space="0" w:color="000000"/>
              <w:bottom w:val="single" w:sz="1" w:space="0" w:color="000000"/>
            </w:tcBorders>
            <w:shd w:val="clear" w:color="auto" w:fill="auto"/>
          </w:tcPr>
          <w:p w14:paraId="558006A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2B8C152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47</w:t>
            </w:r>
          </w:p>
        </w:tc>
        <w:tc>
          <w:tcPr>
            <w:tcW w:w="1134" w:type="dxa"/>
            <w:tcBorders>
              <w:left w:val="single" w:sz="1" w:space="0" w:color="000000"/>
              <w:bottom w:val="single" w:sz="1" w:space="0" w:color="000000"/>
            </w:tcBorders>
            <w:shd w:val="clear" w:color="auto" w:fill="auto"/>
          </w:tcPr>
          <w:p w14:paraId="3815376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w:t>
            </w:r>
          </w:p>
        </w:tc>
        <w:tc>
          <w:tcPr>
            <w:tcW w:w="992" w:type="dxa"/>
            <w:tcBorders>
              <w:left w:val="single" w:sz="1" w:space="0" w:color="000000"/>
              <w:bottom w:val="single" w:sz="1" w:space="0" w:color="000000"/>
            </w:tcBorders>
            <w:shd w:val="clear" w:color="auto" w:fill="auto"/>
          </w:tcPr>
          <w:p w14:paraId="20FABB3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R12</w:t>
            </w:r>
          </w:p>
        </w:tc>
        <w:tc>
          <w:tcPr>
            <w:tcW w:w="992" w:type="dxa"/>
            <w:tcBorders>
              <w:left w:val="single" w:sz="1" w:space="0" w:color="000000"/>
              <w:bottom w:val="single" w:sz="1" w:space="0" w:color="000000"/>
            </w:tcBorders>
            <w:shd w:val="clear" w:color="auto" w:fill="auto"/>
          </w:tcPr>
          <w:p w14:paraId="4DECF62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16AD54A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12961E0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27,0</w:t>
            </w:r>
          </w:p>
        </w:tc>
        <w:tc>
          <w:tcPr>
            <w:tcW w:w="1134" w:type="dxa"/>
            <w:tcBorders>
              <w:left w:val="single" w:sz="1" w:space="0" w:color="000000"/>
              <w:bottom w:val="single" w:sz="1" w:space="0" w:color="000000"/>
              <w:right w:val="single" w:sz="1" w:space="0" w:color="000000"/>
            </w:tcBorders>
            <w:shd w:val="clear" w:color="auto" w:fill="auto"/>
          </w:tcPr>
          <w:p w14:paraId="240AE0B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27</w:t>
            </w:r>
          </w:p>
        </w:tc>
      </w:tr>
      <w:tr w:rsidR="00872587" w:rsidRPr="00531AC1" w14:paraId="6946D582" w14:textId="77777777" w:rsidTr="00531AC1">
        <w:tc>
          <w:tcPr>
            <w:tcW w:w="2071" w:type="dxa"/>
            <w:tcBorders>
              <w:left w:val="single" w:sz="1" w:space="0" w:color="000000"/>
              <w:bottom w:val="single" w:sz="1" w:space="0" w:color="000000"/>
            </w:tcBorders>
            <w:shd w:val="clear" w:color="auto" w:fill="auto"/>
          </w:tcPr>
          <w:p w14:paraId="3EDB7830"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180101 Adatas un citi asi priekšmeti, kurus izmanto dažādām medicīniskām manipulācijām, kuri nav infekciozi un neatbilst 180103 klasei</w:t>
            </w:r>
          </w:p>
        </w:tc>
        <w:tc>
          <w:tcPr>
            <w:tcW w:w="919" w:type="dxa"/>
            <w:tcBorders>
              <w:left w:val="single" w:sz="1" w:space="0" w:color="000000"/>
              <w:bottom w:val="single" w:sz="1" w:space="0" w:color="000000"/>
            </w:tcBorders>
            <w:shd w:val="clear" w:color="auto" w:fill="auto"/>
          </w:tcPr>
          <w:p w14:paraId="049EB07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997" w:type="dxa"/>
            <w:tcBorders>
              <w:left w:val="single" w:sz="1" w:space="0" w:color="000000"/>
              <w:bottom w:val="single" w:sz="1" w:space="0" w:color="000000"/>
            </w:tcBorders>
            <w:shd w:val="clear" w:color="auto" w:fill="auto"/>
          </w:tcPr>
          <w:p w14:paraId="56E495B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c>
          <w:tcPr>
            <w:tcW w:w="1344" w:type="dxa"/>
            <w:tcBorders>
              <w:left w:val="single" w:sz="1" w:space="0" w:color="000000"/>
              <w:bottom w:val="single" w:sz="1" w:space="0" w:color="000000"/>
            </w:tcBorders>
            <w:shd w:val="clear" w:color="auto" w:fill="auto"/>
          </w:tcPr>
          <w:p w14:paraId="1A4FF76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Plānotais daudzums. Medicīnisko pakalpojumu sniegšanas rezultātā</w:t>
            </w:r>
          </w:p>
        </w:tc>
        <w:tc>
          <w:tcPr>
            <w:tcW w:w="1134" w:type="dxa"/>
            <w:tcBorders>
              <w:left w:val="single" w:sz="1" w:space="0" w:color="000000"/>
              <w:bottom w:val="single" w:sz="1" w:space="0" w:color="000000"/>
            </w:tcBorders>
            <w:shd w:val="clear" w:color="auto" w:fill="auto"/>
          </w:tcPr>
          <w:p w14:paraId="08D207A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w:t>
            </w:r>
          </w:p>
        </w:tc>
        <w:tc>
          <w:tcPr>
            <w:tcW w:w="1417" w:type="dxa"/>
            <w:tcBorders>
              <w:left w:val="single" w:sz="1" w:space="0" w:color="000000"/>
              <w:bottom w:val="single" w:sz="1" w:space="0" w:color="000000"/>
            </w:tcBorders>
            <w:shd w:val="clear" w:color="auto" w:fill="auto"/>
          </w:tcPr>
          <w:p w14:paraId="7C7D3D9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6BB1414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w:t>
            </w:r>
          </w:p>
        </w:tc>
        <w:tc>
          <w:tcPr>
            <w:tcW w:w="1134" w:type="dxa"/>
            <w:tcBorders>
              <w:left w:val="single" w:sz="1" w:space="0" w:color="000000"/>
              <w:bottom w:val="single" w:sz="1" w:space="0" w:color="000000"/>
            </w:tcBorders>
            <w:shd w:val="clear" w:color="auto" w:fill="auto"/>
          </w:tcPr>
          <w:p w14:paraId="0A21C58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w:t>
            </w:r>
          </w:p>
        </w:tc>
        <w:tc>
          <w:tcPr>
            <w:tcW w:w="992" w:type="dxa"/>
            <w:tcBorders>
              <w:left w:val="single" w:sz="1" w:space="0" w:color="000000"/>
              <w:bottom w:val="single" w:sz="1" w:space="0" w:color="000000"/>
            </w:tcBorders>
            <w:shd w:val="clear" w:color="auto" w:fill="auto"/>
          </w:tcPr>
          <w:p w14:paraId="4CA31D8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28B00C2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04CED45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0DB3D7F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w:t>
            </w:r>
          </w:p>
        </w:tc>
        <w:tc>
          <w:tcPr>
            <w:tcW w:w="1134" w:type="dxa"/>
            <w:tcBorders>
              <w:left w:val="single" w:sz="1" w:space="0" w:color="000000"/>
              <w:bottom w:val="single" w:sz="1" w:space="0" w:color="000000"/>
              <w:right w:val="single" w:sz="1" w:space="0" w:color="000000"/>
            </w:tcBorders>
            <w:shd w:val="clear" w:color="auto" w:fill="auto"/>
          </w:tcPr>
          <w:p w14:paraId="477186A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w:t>
            </w:r>
          </w:p>
        </w:tc>
      </w:tr>
      <w:tr w:rsidR="00872587" w:rsidRPr="00531AC1" w14:paraId="33C29E94" w14:textId="77777777" w:rsidTr="00531AC1">
        <w:tc>
          <w:tcPr>
            <w:tcW w:w="2071" w:type="dxa"/>
            <w:tcBorders>
              <w:left w:val="single" w:sz="1" w:space="0" w:color="000000"/>
              <w:bottom w:val="single" w:sz="1" w:space="0" w:color="000000"/>
            </w:tcBorders>
            <w:shd w:val="clear" w:color="auto" w:fill="auto"/>
          </w:tcPr>
          <w:p w14:paraId="5D79C234"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180103 Atkritumi, kuru savākšanai un uzglabāšanai ir noteiktas īpašas prasības, lai novērstu un aizkavētu infekcijas izplatīšanos</w:t>
            </w:r>
          </w:p>
        </w:tc>
        <w:tc>
          <w:tcPr>
            <w:tcW w:w="919" w:type="dxa"/>
            <w:tcBorders>
              <w:left w:val="single" w:sz="1" w:space="0" w:color="000000"/>
              <w:bottom w:val="single" w:sz="1" w:space="0" w:color="000000"/>
            </w:tcBorders>
            <w:shd w:val="clear" w:color="auto" w:fill="auto"/>
          </w:tcPr>
          <w:p w14:paraId="231C26E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0A0D0F8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w:t>
            </w:r>
          </w:p>
        </w:tc>
        <w:tc>
          <w:tcPr>
            <w:tcW w:w="1344" w:type="dxa"/>
            <w:tcBorders>
              <w:left w:val="single" w:sz="1" w:space="0" w:color="000000"/>
              <w:bottom w:val="single" w:sz="1" w:space="0" w:color="000000"/>
            </w:tcBorders>
            <w:shd w:val="clear" w:color="auto" w:fill="auto"/>
          </w:tcPr>
          <w:p w14:paraId="3218D2C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Esošais daudzums. Medicīnisko pakalpojumu sniegšanas rezultātā</w:t>
            </w:r>
          </w:p>
        </w:tc>
        <w:tc>
          <w:tcPr>
            <w:tcW w:w="1134" w:type="dxa"/>
            <w:tcBorders>
              <w:left w:val="single" w:sz="1" w:space="0" w:color="000000"/>
              <w:bottom w:val="single" w:sz="1" w:space="0" w:color="000000"/>
            </w:tcBorders>
            <w:shd w:val="clear" w:color="auto" w:fill="auto"/>
          </w:tcPr>
          <w:p w14:paraId="7D5B135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37</w:t>
            </w:r>
          </w:p>
        </w:tc>
        <w:tc>
          <w:tcPr>
            <w:tcW w:w="1417" w:type="dxa"/>
            <w:tcBorders>
              <w:left w:val="single" w:sz="1" w:space="0" w:color="000000"/>
              <w:bottom w:val="single" w:sz="1" w:space="0" w:color="000000"/>
            </w:tcBorders>
            <w:shd w:val="clear" w:color="auto" w:fill="auto"/>
          </w:tcPr>
          <w:p w14:paraId="2A02559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369A38E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37</w:t>
            </w:r>
          </w:p>
        </w:tc>
        <w:tc>
          <w:tcPr>
            <w:tcW w:w="1134" w:type="dxa"/>
            <w:tcBorders>
              <w:left w:val="single" w:sz="1" w:space="0" w:color="000000"/>
              <w:bottom w:val="single" w:sz="1" w:space="0" w:color="000000"/>
            </w:tcBorders>
            <w:shd w:val="clear" w:color="auto" w:fill="auto"/>
          </w:tcPr>
          <w:p w14:paraId="5586C95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2EE7085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7038B7F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AF76DC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113C4C4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37,0</w:t>
            </w:r>
          </w:p>
        </w:tc>
        <w:tc>
          <w:tcPr>
            <w:tcW w:w="1134" w:type="dxa"/>
            <w:tcBorders>
              <w:left w:val="single" w:sz="1" w:space="0" w:color="000000"/>
              <w:bottom w:val="single" w:sz="1" w:space="0" w:color="000000"/>
              <w:right w:val="single" w:sz="1" w:space="0" w:color="000000"/>
            </w:tcBorders>
            <w:shd w:val="clear" w:color="auto" w:fill="auto"/>
          </w:tcPr>
          <w:p w14:paraId="514734D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37</w:t>
            </w:r>
          </w:p>
        </w:tc>
      </w:tr>
      <w:tr w:rsidR="00872587" w:rsidRPr="00531AC1" w14:paraId="6A85F05C" w14:textId="77777777" w:rsidTr="00531AC1">
        <w:tc>
          <w:tcPr>
            <w:tcW w:w="2071" w:type="dxa"/>
            <w:tcBorders>
              <w:left w:val="single" w:sz="1" w:space="0" w:color="000000"/>
              <w:bottom w:val="single" w:sz="1" w:space="0" w:color="000000"/>
            </w:tcBorders>
            <w:shd w:val="clear" w:color="auto" w:fill="auto"/>
          </w:tcPr>
          <w:p w14:paraId="4C4A6D6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200135 Bīstamus komponentus saturošas nederīgas elektriskās un elektroniskās iekārtas, kuras neatbilst 200121 un 200123 klasei</w:t>
            </w:r>
          </w:p>
        </w:tc>
        <w:tc>
          <w:tcPr>
            <w:tcW w:w="919" w:type="dxa"/>
            <w:tcBorders>
              <w:left w:val="single" w:sz="1" w:space="0" w:color="000000"/>
              <w:bottom w:val="single" w:sz="1" w:space="0" w:color="000000"/>
            </w:tcBorders>
            <w:shd w:val="clear" w:color="auto" w:fill="auto"/>
          </w:tcPr>
          <w:p w14:paraId="5E53055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997" w:type="dxa"/>
            <w:tcBorders>
              <w:left w:val="single" w:sz="1" w:space="0" w:color="000000"/>
              <w:bottom w:val="single" w:sz="1" w:space="0" w:color="000000"/>
            </w:tcBorders>
            <w:shd w:val="clear" w:color="auto" w:fill="auto"/>
          </w:tcPr>
          <w:p w14:paraId="3201CCE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344" w:type="dxa"/>
            <w:tcBorders>
              <w:left w:val="single" w:sz="1" w:space="0" w:color="000000"/>
              <w:bottom w:val="single" w:sz="1" w:space="0" w:color="000000"/>
            </w:tcBorders>
            <w:shd w:val="clear" w:color="auto" w:fill="auto"/>
          </w:tcPr>
          <w:p w14:paraId="0A1E870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slimnīcas darbība</w:t>
            </w:r>
          </w:p>
        </w:tc>
        <w:tc>
          <w:tcPr>
            <w:tcW w:w="1134" w:type="dxa"/>
            <w:tcBorders>
              <w:left w:val="single" w:sz="1" w:space="0" w:color="000000"/>
              <w:bottom w:val="single" w:sz="1" w:space="0" w:color="000000"/>
            </w:tcBorders>
            <w:shd w:val="clear" w:color="auto" w:fill="auto"/>
          </w:tcPr>
          <w:p w14:paraId="502EA12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w:t>
            </w:r>
          </w:p>
        </w:tc>
        <w:tc>
          <w:tcPr>
            <w:tcW w:w="1417" w:type="dxa"/>
            <w:tcBorders>
              <w:left w:val="single" w:sz="1" w:space="0" w:color="000000"/>
              <w:bottom w:val="single" w:sz="1" w:space="0" w:color="000000"/>
            </w:tcBorders>
            <w:shd w:val="clear" w:color="auto" w:fill="auto"/>
          </w:tcPr>
          <w:p w14:paraId="27E878C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3" w:type="dxa"/>
            <w:tcBorders>
              <w:left w:val="single" w:sz="1" w:space="0" w:color="000000"/>
              <w:bottom w:val="single" w:sz="1" w:space="0" w:color="000000"/>
            </w:tcBorders>
            <w:shd w:val="clear" w:color="auto" w:fill="auto"/>
          </w:tcPr>
          <w:p w14:paraId="1C6E6BE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w:t>
            </w:r>
          </w:p>
        </w:tc>
        <w:tc>
          <w:tcPr>
            <w:tcW w:w="1134" w:type="dxa"/>
            <w:tcBorders>
              <w:left w:val="single" w:sz="1" w:space="0" w:color="000000"/>
              <w:bottom w:val="single" w:sz="1" w:space="0" w:color="000000"/>
            </w:tcBorders>
            <w:shd w:val="clear" w:color="auto" w:fill="auto"/>
          </w:tcPr>
          <w:p w14:paraId="532EF95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4C20C98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20DF7BE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992" w:type="dxa"/>
            <w:tcBorders>
              <w:left w:val="single" w:sz="1" w:space="0" w:color="000000"/>
              <w:bottom w:val="single" w:sz="1" w:space="0" w:color="000000"/>
            </w:tcBorders>
            <w:shd w:val="clear" w:color="auto" w:fill="auto"/>
          </w:tcPr>
          <w:p w14:paraId="38A2556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w:t>
            </w:r>
          </w:p>
        </w:tc>
        <w:tc>
          <w:tcPr>
            <w:tcW w:w="1276" w:type="dxa"/>
            <w:tcBorders>
              <w:left w:val="single" w:sz="1" w:space="0" w:color="000000"/>
              <w:bottom w:val="single" w:sz="1" w:space="0" w:color="000000"/>
            </w:tcBorders>
            <w:shd w:val="clear" w:color="auto" w:fill="auto"/>
          </w:tcPr>
          <w:p w14:paraId="46B2C7C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1,0</w:t>
            </w:r>
          </w:p>
        </w:tc>
        <w:tc>
          <w:tcPr>
            <w:tcW w:w="1134" w:type="dxa"/>
            <w:tcBorders>
              <w:left w:val="single" w:sz="1" w:space="0" w:color="000000"/>
              <w:bottom w:val="single" w:sz="1" w:space="0" w:color="000000"/>
              <w:right w:val="single" w:sz="1" w:space="0" w:color="000000"/>
            </w:tcBorders>
            <w:shd w:val="clear" w:color="auto" w:fill="auto"/>
          </w:tcPr>
          <w:p w14:paraId="53A7E19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w:t>
            </w:r>
          </w:p>
        </w:tc>
      </w:tr>
    </w:tbl>
    <w:p w14:paraId="716F7DBC" w14:textId="77777777" w:rsidR="00872587" w:rsidRPr="00012EDF" w:rsidRDefault="00432FB4" w:rsidP="0073158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t>22.Atkritumu savākšana un pārvadāšana</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3488"/>
        <w:gridCol w:w="992"/>
        <w:gridCol w:w="1701"/>
        <w:gridCol w:w="1701"/>
        <w:gridCol w:w="1418"/>
        <w:gridCol w:w="4536"/>
        <w:gridCol w:w="1559"/>
      </w:tblGrid>
      <w:tr w:rsidR="00872587" w:rsidRPr="00012EDF" w14:paraId="4D6B0C55" w14:textId="77777777" w:rsidTr="00531AC1">
        <w:trPr>
          <w:tblHeader/>
        </w:trPr>
        <w:tc>
          <w:tcPr>
            <w:tcW w:w="3488" w:type="dxa"/>
            <w:tcBorders>
              <w:top w:val="single" w:sz="1" w:space="0" w:color="000000"/>
              <w:left w:val="single" w:sz="1" w:space="0" w:color="000000"/>
              <w:bottom w:val="single" w:sz="1" w:space="0" w:color="000000"/>
            </w:tcBorders>
            <w:shd w:val="clear" w:color="auto" w:fill="auto"/>
          </w:tcPr>
          <w:p w14:paraId="5D3784D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Atkritumu kods un nosaukums</w:t>
            </w:r>
          </w:p>
        </w:tc>
        <w:tc>
          <w:tcPr>
            <w:tcW w:w="992" w:type="dxa"/>
            <w:tcBorders>
              <w:top w:val="single" w:sz="1" w:space="0" w:color="000000"/>
              <w:left w:val="single" w:sz="1" w:space="0" w:color="000000"/>
              <w:bottom w:val="single" w:sz="1" w:space="0" w:color="000000"/>
            </w:tcBorders>
            <w:shd w:val="clear" w:color="auto" w:fill="auto"/>
          </w:tcPr>
          <w:p w14:paraId="35F0FDF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Atkritumu bīstamība</w:t>
            </w:r>
          </w:p>
        </w:tc>
        <w:tc>
          <w:tcPr>
            <w:tcW w:w="1701" w:type="dxa"/>
            <w:tcBorders>
              <w:top w:val="single" w:sz="1" w:space="0" w:color="000000"/>
              <w:left w:val="single" w:sz="1" w:space="0" w:color="000000"/>
              <w:bottom w:val="single" w:sz="1" w:space="0" w:color="000000"/>
            </w:tcBorders>
            <w:shd w:val="clear" w:color="auto" w:fill="auto"/>
          </w:tcPr>
          <w:p w14:paraId="794B7A8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Savākšanas veids</w:t>
            </w:r>
          </w:p>
        </w:tc>
        <w:tc>
          <w:tcPr>
            <w:tcW w:w="1701" w:type="dxa"/>
            <w:tcBorders>
              <w:top w:val="single" w:sz="1" w:space="0" w:color="000000"/>
              <w:left w:val="single" w:sz="1" w:space="0" w:color="000000"/>
              <w:bottom w:val="single" w:sz="1" w:space="0" w:color="000000"/>
            </w:tcBorders>
            <w:shd w:val="clear" w:color="auto" w:fill="auto"/>
          </w:tcPr>
          <w:p w14:paraId="5FA803F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Pārvadāto atkritumu daudzums (tonnas/gadā)</w:t>
            </w:r>
          </w:p>
        </w:tc>
        <w:tc>
          <w:tcPr>
            <w:tcW w:w="1418" w:type="dxa"/>
            <w:tcBorders>
              <w:top w:val="single" w:sz="1" w:space="0" w:color="000000"/>
              <w:left w:val="single" w:sz="1" w:space="0" w:color="000000"/>
              <w:bottom w:val="single" w:sz="1" w:space="0" w:color="000000"/>
            </w:tcBorders>
            <w:shd w:val="clear" w:color="auto" w:fill="auto"/>
          </w:tcPr>
          <w:p w14:paraId="4BAD688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Pārvadāšanas veids</w:t>
            </w:r>
          </w:p>
        </w:tc>
        <w:tc>
          <w:tcPr>
            <w:tcW w:w="4536" w:type="dxa"/>
            <w:tcBorders>
              <w:top w:val="single" w:sz="1" w:space="0" w:color="000000"/>
              <w:left w:val="single" w:sz="1" w:space="0" w:color="000000"/>
              <w:bottom w:val="single" w:sz="1" w:space="0" w:color="000000"/>
            </w:tcBorders>
            <w:shd w:val="clear" w:color="auto" w:fill="auto"/>
          </w:tcPr>
          <w:p w14:paraId="56910E8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Komersants, kas veic atkritumu pārvadājumus (vai atkritumu radītājs)</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15E6AC4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Komersants, kas saņem atkritumus</w:t>
            </w:r>
          </w:p>
        </w:tc>
      </w:tr>
      <w:tr w:rsidR="00872587" w:rsidRPr="00012EDF" w14:paraId="29EFE359" w14:textId="77777777" w:rsidTr="00531AC1">
        <w:tc>
          <w:tcPr>
            <w:tcW w:w="3488" w:type="dxa"/>
            <w:tcBorders>
              <w:left w:val="single" w:sz="1" w:space="0" w:color="000000"/>
              <w:bottom w:val="single" w:sz="1" w:space="0" w:color="000000"/>
            </w:tcBorders>
            <w:shd w:val="clear" w:color="auto" w:fill="auto"/>
          </w:tcPr>
          <w:p w14:paraId="1EC5071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200301 Nešķiroti sadzīves atkritumi</w:t>
            </w:r>
          </w:p>
        </w:tc>
        <w:tc>
          <w:tcPr>
            <w:tcW w:w="992" w:type="dxa"/>
            <w:tcBorders>
              <w:left w:val="single" w:sz="1" w:space="0" w:color="000000"/>
              <w:bottom w:val="single" w:sz="1" w:space="0" w:color="000000"/>
            </w:tcBorders>
            <w:shd w:val="clear" w:color="auto" w:fill="auto"/>
          </w:tcPr>
          <w:p w14:paraId="07AE2B5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1701" w:type="dxa"/>
            <w:tcBorders>
              <w:left w:val="single" w:sz="1" w:space="0" w:color="000000"/>
              <w:bottom w:val="single" w:sz="1" w:space="0" w:color="000000"/>
            </w:tcBorders>
            <w:shd w:val="clear" w:color="auto" w:fill="auto"/>
          </w:tcPr>
          <w:p w14:paraId="3FC1799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konteineri</w:t>
            </w:r>
          </w:p>
        </w:tc>
        <w:tc>
          <w:tcPr>
            <w:tcW w:w="1701" w:type="dxa"/>
            <w:tcBorders>
              <w:left w:val="single" w:sz="1" w:space="0" w:color="000000"/>
              <w:bottom w:val="single" w:sz="1" w:space="0" w:color="000000"/>
            </w:tcBorders>
            <w:shd w:val="clear" w:color="auto" w:fill="auto"/>
          </w:tcPr>
          <w:p w14:paraId="7C62F05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50,0</w:t>
            </w:r>
          </w:p>
        </w:tc>
        <w:tc>
          <w:tcPr>
            <w:tcW w:w="1418" w:type="dxa"/>
            <w:tcBorders>
              <w:left w:val="single" w:sz="1" w:space="0" w:color="000000"/>
              <w:bottom w:val="single" w:sz="1" w:space="0" w:color="000000"/>
            </w:tcBorders>
            <w:shd w:val="clear" w:color="auto" w:fill="auto"/>
          </w:tcPr>
          <w:p w14:paraId="7AAB534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19A6DFF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w:t>
            </w:r>
            <w:r w:rsidRPr="00531AC1">
              <w:rPr>
                <w:rFonts w:ascii="Arial" w:eastAsia="WenQuanYi Micro Hei" w:hAnsi="Arial" w:cs="Arial"/>
                <w:noProof/>
                <w:sz w:val="16"/>
                <w:szCs w:val="16"/>
                <w:lang w:val="lv-LV"/>
              </w:rPr>
              <w:br/>
              <w:t>untuberkulozes centrs”</w:t>
            </w:r>
          </w:p>
        </w:tc>
        <w:tc>
          <w:tcPr>
            <w:tcW w:w="1559" w:type="dxa"/>
            <w:tcBorders>
              <w:left w:val="single" w:sz="1" w:space="0" w:color="000000"/>
              <w:bottom w:val="single" w:sz="1" w:space="0" w:color="000000"/>
              <w:right w:val="single" w:sz="1" w:space="0" w:color="000000"/>
            </w:tcBorders>
            <w:shd w:val="clear" w:color="auto" w:fill="auto"/>
          </w:tcPr>
          <w:p w14:paraId="31EB462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AADSO</w:t>
            </w:r>
          </w:p>
        </w:tc>
      </w:tr>
      <w:tr w:rsidR="00872587" w:rsidRPr="00012EDF" w14:paraId="0929C0A0" w14:textId="77777777" w:rsidTr="00531AC1">
        <w:tc>
          <w:tcPr>
            <w:tcW w:w="3488" w:type="dxa"/>
            <w:tcBorders>
              <w:left w:val="single" w:sz="1" w:space="0" w:color="000000"/>
              <w:bottom w:val="single" w:sz="1" w:space="0" w:color="000000"/>
            </w:tcBorders>
            <w:shd w:val="clear" w:color="auto" w:fill="auto"/>
          </w:tcPr>
          <w:p w14:paraId="72F18D3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150101 Papīra un kartona iepakojums</w:t>
            </w:r>
          </w:p>
        </w:tc>
        <w:tc>
          <w:tcPr>
            <w:tcW w:w="992" w:type="dxa"/>
            <w:tcBorders>
              <w:left w:val="single" w:sz="1" w:space="0" w:color="000000"/>
              <w:bottom w:val="single" w:sz="1" w:space="0" w:color="000000"/>
            </w:tcBorders>
            <w:shd w:val="clear" w:color="auto" w:fill="auto"/>
          </w:tcPr>
          <w:p w14:paraId="37C4816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1701" w:type="dxa"/>
            <w:tcBorders>
              <w:left w:val="single" w:sz="1" w:space="0" w:color="000000"/>
              <w:bottom w:val="single" w:sz="1" w:space="0" w:color="000000"/>
            </w:tcBorders>
            <w:shd w:val="clear" w:color="auto" w:fill="auto"/>
          </w:tcPr>
          <w:p w14:paraId="08A52C4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konteineri</w:t>
            </w:r>
          </w:p>
        </w:tc>
        <w:tc>
          <w:tcPr>
            <w:tcW w:w="1701" w:type="dxa"/>
            <w:tcBorders>
              <w:left w:val="single" w:sz="1" w:space="0" w:color="000000"/>
              <w:bottom w:val="single" w:sz="1" w:space="0" w:color="000000"/>
            </w:tcBorders>
            <w:shd w:val="clear" w:color="auto" w:fill="auto"/>
          </w:tcPr>
          <w:p w14:paraId="439F794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5,0</w:t>
            </w:r>
          </w:p>
        </w:tc>
        <w:tc>
          <w:tcPr>
            <w:tcW w:w="1418" w:type="dxa"/>
            <w:tcBorders>
              <w:left w:val="single" w:sz="1" w:space="0" w:color="000000"/>
              <w:bottom w:val="single" w:sz="1" w:space="0" w:color="000000"/>
            </w:tcBorders>
            <w:shd w:val="clear" w:color="auto" w:fill="auto"/>
          </w:tcPr>
          <w:p w14:paraId="57FD67F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2F899B1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4D10661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Eco Baltia vide</w:t>
            </w:r>
          </w:p>
        </w:tc>
      </w:tr>
      <w:tr w:rsidR="00872587" w:rsidRPr="00012EDF" w14:paraId="1697C381" w14:textId="77777777" w:rsidTr="00531AC1">
        <w:tc>
          <w:tcPr>
            <w:tcW w:w="3488" w:type="dxa"/>
            <w:tcBorders>
              <w:left w:val="single" w:sz="1" w:space="0" w:color="000000"/>
              <w:bottom w:val="single" w:sz="1" w:space="0" w:color="000000"/>
            </w:tcBorders>
            <w:shd w:val="clear" w:color="auto" w:fill="auto"/>
          </w:tcPr>
          <w:p w14:paraId="21CF710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150102 Plastmasas iepakojums</w:t>
            </w:r>
          </w:p>
        </w:tc>
        <w:tc>
          <w:tcPr>
            <w:tcW w:w="992" w:type="dxa"/>
            <w:tcBorders>
              <w:left w:val="single" w:sz="1" w:space="0" w:color="000000"/>
              <w:bottom w:val="single" w:sz="1" w:space="0" w:color="000000"/>
            </w:tcBorders>
            <w:shd w:val="clear" w:color="auto" w:fill="auto"/>
          </w:tcPr>
          <w:p w14:paraId="2E30B8A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1701" w:type="dxa"/>
            <w:tcBorders>
              <w:left w:val="single" w:sz="1" w:space="0" w:color="000000"/>
              <w:bottom w:val="single" w:sz="1" w:space="0" w:color="000000"/>
            </w:tcBorders>
            <w:shd w:val="clear" w:color="auto" w:fill="auto"/>
          </w:tcPr>
          <w:p w14:paraId="1E2953C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konteineri</w:t>
            </w:r>
          </w:p>
        </w:tc>
        <w:tc>
          <w:tcPr>
            <w:tcW w:w="1701" w:type="dxa"/>
            <w:tcBorders>
              <w:left w:val="single" w:sz="1" w:space="0" w:color="000000"/>
              <w:bottom w:val="single" w:sz="1" w:space="0" w:color="000000"/>
            </w:tcBorders>
            <w:shd w:val="clear" w:color="auto" w:fill="auto"/>
          </w:tcPr>
          <w:p w14:paraId="327F18F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w:t>
            </w:r>
          </w:p>
        </w:tc>
        <w:tc>
          <w:tcPr>
            <w:tcW w:w="1418" w:type="dxa"/>
            <w:tcBorders>
              <w:left w:val="single" w:sz="1" w:space="0" w:color="000000"/>
              <w:bottom w:val="single" w:sz="1" w:space="0" w:color="000000"/>
            </w:tcBorders>
            <w:shd w:val="clear" w:color="auto" w:fill="auto"/>
          </w:tcPr>
          <w:p w14:paraId="50EC726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19ED8A4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48DE636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Eco Baltia vide</w:t>
            </w:r>
          </w:p>
        </w:tc>
      </w:tr>
      <w:tr w:rsidR="00872587" w:rsidRPr="00012EDF" w14:paraId="01631FEC" w14:textId="77777777" w:rsidTr="00531AC1">
        <w:tc>
          <w:tcPr>
            <w:tcW w:w="3488" w:type="dxa"/>
            <w:tcBorders>
              <w:left w:val="single" w:sz="1" w:space="0" w:color="000000"/>
              <w:bottom w:val="single" w:sz="1" w:space="0" w:color="000000"/>
            </w:tcBorders>
            <w:shd w:val="clear" w:color="auto" w:fill="auto"/>
          </w:tcPr>
          <w:p w14:paraId="5733ECF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200140 Metāli</w:t>
            </w:r>
          </w:p>
        </w:tc>
        <w:tc>
          <w:tcPr>
            <w:tcW w:w="992" w:type="dxa"/>
            <w:tcBorders>
              <w:left w:val="single" w:sz="1" w:space="0" w:color="000000"/>
              <w:bottom w:val="single" w:sz="1" w:space="0" w:color="000000"/>
            </w:tcBorders>
            <w:shd w:val="clear" w:color="auto" w:fill="auto"/>
          </w:tcPr>
          <w:p w14:paraId="7E1706B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1701" w:type="dxa"/>
            <w:tcBorders>
              <w:left w:val="single" w:sz="1" w:space="0" w:color="000000"/>
              <w:bottom w:val="single" w:sz="1" w:space="0" w:color="000000"/>
            </w:tcBorders>
            <w:shd w:val="clear" w:color="auto" w:fill="auto"/>
          </w:tcPr>
          <w:p w14:paraId="546A6B4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konteineri</w:t>
            </w:r>
          </w:p>
        </w:tc>
        <w:tc>
          <w:tcPr>
            <w:tcW w:w="1701" w:type="dxa"/>
            <w:tcBorders>
              <w:left w:val="single" w:sz="1" w:space="0" w:color="000000"/>
              <w:bottom w:val="single" w:sz="1" w:space="0" w:color="000000"/>
            </w:tcBorders>
            <w:shd w:val="clear" w:color="auto" w:fill="auto"/>
          </w:tcPr>
          <w:p w14:paraId="11A2954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3,0</w:t>
            </w:r>
          </w:p>
        </w:tc>
        <w:tc>
          <w:tcPr>
            <w:tcW w:w="1418" w:type="dxa"/>
            <w:tcBorders>
              <w:left w:val="single" w:sz="1" w:space="0" w:color="000000"/>
              <w:bottom w:val="single" w:sz="1" w:space="0" w:color="000000"/>
            </w:tcBorders>
            <w:shd w:val="clear" w:color="auto" w:fill="auto"/>
          </w:tcPr>
          <w:p w14:paraId="2545A2C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7B81976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w:t>
            </w:r>
            <w:r w:rsidRPr="00531AC1">
              <w:rPr>
                <w:rFonts w:ascii="Arial" w:eastAsia="WenQuanYi Micro Hei" w:hAnsi="Arial" w:cs="Arial"/>
                <w:noProof/>
                <w:sz w:val="16"/>
                <w:szCs w:val="16"/>
                <w:lang w:val="lv-LV"/>
              </w:rPr>
              <w:br/>
              <w:t>slimībuuntuberkulozes centrs”</w:t>
            </w:r>
          </w:p>
        </w:tc>
        <w:tc>
          <w:tcPr>
            <w:tcW w:w="1559" w:type="dxa"/>
            <w:tcBorders>
              <w:left w:val="single" w:sz="1" w:space="0" w:color="000000"/>
              <w:bottom w:val="single" w:sz="1" w:space="0" w:color="000000"/>
              <w:right w:val="single" w:sz="1" w:space="0" w:color="000000"/>
            </w:tcBorders>
            <w:shd w:val="clear" w:color="auto" w:fill="auto"/>
          </w:tcPr>
          <w:p w14:paraId="359A740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Latgales metāls</w:t>
            </w:r>
          </w:p>
        </w:tc>
      </w:tr>
      <w:tr w:rsidR="00872587" w:rsidRPr="00012EDF" w14:paraId="3D5ECAEC" w14:textId="77777777" w:rsidTr="00531AC1">
        <w:tc>
          <w:tcPr>
            <w:tcW w:w="3488" w:type="dxa"/>
            <w:tcBorders>
              <w:left w:val="single" w:sz="1" w:space="0" w:color="000000"/>
              <w:bottom w:val="single" w:sz="1" w:space="0" w:color="000000"/>
            </w:tcBorders>
            <w:shd w:val="clear" w:color="auto" w:fill="auto"/>
          </w:tcPr>
          <w:p w14:paraId="52CC444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160214 Nederīgas iekārtas, kuras neatbilst 160209, 160210, 160211, 160212 un 160213 klasei</w:t>
            </w:r>
          </w:p>
        </w:tc>
        <w:tc>
          <w:tcPr>
            <w:tcW w:w="992" w:type="dxa"/>
            <w:tcBorders>
              <w:left w:val="single" w:sz="1" w:space="0" w:color="000000"/>
              <w:bottom w:val="single" w:sz="1" w:space="0" w:color="000000"/>
            </w:tcBorders>
            <w:shd w:val="clear" w:color="auto" w:fill="auto"/>
          </w:tcPr>
          <w:p w14:paraId="016328D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1701" w:type="dxa"/>
            <w:tcBorders>
              <w:left w:val="single" w:sz="1" w:space="0" w:color="000000"/>
              <w:bottom w:val="single" w:sz="1" w:space="0" w:color="000000"/>
            </w:tcBorders>
            <w:shd w:val="clear" w:color="auto" w:fill="auto"/>
          </w:tcPr>
          <w:p w14:paraId="54227A0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kastes un kaudzes</w:t>
            </w:r>
          </w:p>
        </w:tc>
        <w:tc>
          <w:tcPr>
            <w:tcW w:w="1701" w:type="dxa"/>
            <w:tcBorders>
              <w:left w:val="single" w:sz="1" w:space="0" w:color="000000"/>
              <w:bottom w:val="single" w:sz="1" w:space="0" w:color="000000"/>
            </w:tcBorders>
            <w:shd w:val="clear" w:color="auto" w:fill="auto"/>
          </w:tcPr>
          <w:p w14:paraId="49B021A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1,0</w:t>
            </w:r>
          </w:p>
        </w:tc>
        <w:tc>
          <w:tcPr>
            <w:tcW w:w="1418" w:type="dxa"/>
            <w:tcBorders>
              <w:left w:val="single" w:sz="1" w:space="0" w:color="000000"/>
              <w:bottom w:val="single" w:sz="1" w:space="0" w:color="000000"/>
            </w:tcBorders>
            <w:shd w:val="clear" w:color="auto" w:fill="auto"/>
          </w:tcPr>
          <w:p w14:paraId="0508EBE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424FA32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w:t>
            </w:r>
            <w:r w:rsidRPr="00531AC1">
              <w:rPr>
                <w:rFonts w:ascii="Arial" w:eastAsia="WenQuanYi Micro Hei" w:hAnsi="Arial" w:cs="Arial"/>
                <w:noProof/>
                <w:sz w:val="16"/>
                <w:szCs w:val="16"/>
                <w:lang w:val="lv-LV"/>
              </w:rPr>
              <w:br/>
              <w:t>“Plaušuslimībuuntuberkulozes centrs”</w:t>
            </w:r>
          </w:p>
        </w:tc>
        <w:tc>
          <w:tcPr>
            <w:tcW w:w="1559" w:type="dxa"/>
            <w:tcBorders>
              <w:left w:val="single" w:sz="1" w:space="0" w:color="000000"/>
              <w:bottom w:val="single" w:sz="1" w:space="0" w:color="000000"/>
              <w:right w:val="single" w:sz="1" w:space="0" w:color="000000"/>
            </w:tcBorders>
            <w:shd w:val="clear" w:color="auto" w:fill="auto"/>
          </w:tcPr>
          <w:p w14:paraId="0433415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07DCABF6" w14:textId="77777777" w:rsidTr="00531AC1">
        <w:tc>
          <w:tcPr>
            <w:tcW w:w="3488" w:type="dxa"/>
            <w:tcBorders>
              <w:left w:val="single" w:sz="1" w:space="0" w:color="000000"/>
              <w:bottom w:val="single" w:sz="1" w:space="0" w:color="000000"/>
            </w:tcBorders>
            <w:shd w:val="clear" w:color="auto" w:fill="auto"/>
          </w:tcPr>
          <w:p w14:paraId="789BA688"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lastRenderedPageBreak/>
              <w:t>160103 Nolietotas riepas</w:t>
            </w:r>
          </w:p>
        </w:tc>
        <w:tc>
          <w:tcPr>
            <w:tcW w:w="992" w:type="dxa"/>
            <w:tcBorders>
              <w:left w:val="single" w:sz="1" w:space="0" w:color="000000"/>
              <w:bottom w:val="single" w:sz="1" w:space="0" w:color="000000"/>
            </w:tcBorders>
            <w:shd w:val="clear" w:color="auto" w:fill="auto"/>
          </w:tcPr>
          <w:p w14:paraId="0650B7B4"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Nē</w:t>
            </w:r>
          </w:p>
        </w:tc>
        <w:tc>
          <w:tcPr>
            <w:tcW w:w="1701" w:type="dxa"/>
            <w:tcBorders>
              <w:left w:val="single" w:sz="1" w:space="0" w:color="000000"/>
              <w:bottom w:val="single" w:sz="1" w:space="0" w:color="000000"/>
            </w:tcBorders>
            <w:shd w:val="clear" w:color="auto" w:fill="auto"/>
          </w:tcPr>
          <w:p w14:paraId="61A4377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kaudze</w:t>
            </w:r>
          </w:p>
        </w:tc>
        <w:tc>
          <w:tcPr>
            <w:tcW w:w="1701" w:type="dxa"/>
            <w:tcBorders>
              <w:left w:val="single" w:sz="1" w:space="0" w:color="000000"/>
              <w:bottom w:val="single" w:sz="1" w:space="0" w:color="000000"/>
            </w:tcBorders>
            <w:shd w:val="clear" w:color="auto" w:fill="auto"/>
          </w:tcPr>
          <w:p w14:paraId="73F0266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0,2</w:t>
            </w:r>
          </w:p>
        </w:tc>
        <w:tc>
          <w:tcPr>
            <w:tcW w:w="1418" w:type="dxa"/>
            <w:tcBorders>
              <w:left w:val="single" w:sz="1" w:space="0" w:color="000000"/>
              <w:bottom w:val="single" w:sz="1" w:space="0" w:color="000000"/>
            </w:tcBorders>
            <w:shd w:val="clear" w:color="auto" w:fill="auto"/>
          </w:tcPr>
          <w:p w14:paraId="5EFEC96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6F829D2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00D5099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66DD8485" w14:textId="77777777" w:rsidTr="00531AC1">
        <w:tc>
          <w:tcPr>
            <w:tcW w:w="3488" w:type="dxa"/>
            <w:tcBorders>
              <w:left w:val="single" w:sz="1" w:space="0" w:color="000000"/>
              <w:bottom w:val="single" w:sz="1" w:space="0" w:color="000000"/>
            </w:tcBorders>
            <w:shd w:val="clear" w:color="auto" w:fill="auto"/>
          </w:tcPr>
          <w:p w14:paraId="37BDBD42"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180103 Atkritumi, kuru savākšanai un uzglabāšanai ir noteiktas īpašas prasības, lai novērstu un aizkavētu infekcijas izplatīšanos</w:t>
            </w:r>
          </w:p>
        </w:tc>
        <w:tc>
          <w:tcPr>
            <w:tcW w:w="992" w:type="dxa"/>
            <w:tcBorders>
              <w:left w:val="single" w:sz="1" w:space="0" w:color="000000"/>
              <w:bottom w:val="single" w:sz="1" w:space="0" w:color="000000"/>
            </w:tcBorders>
            <w:shd w:val="clear" w:color="auto" w:fill="auto"/>
          </w:tcPr>
          <w:p w14:paraId="0512577F"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2BB35C1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Plānotais daudzums. Polietilēna maisi un speckonteineri asiem priekšmetiem</w:t>
            </w:r>
          </w:p>
        </w:tc>
        <w:tc>
          <w:tcPr>
            <w:tcW w:w="1701" w:type="dxa"/>
            <w:tcBorders>
              <w:left w:val="single" w:sz="1" w:space="0" w:color="000000"/>
              <w:bottom w:val="single" w:sz="1" w:space="0" w:color="000000"/>
            </w:tcBorders>
            <w:shd w:val="clear" w:color="auto" w:fill="auto"/>
          </w:tcPr>
          <w:p w14:paraId="1AE06D4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27,0</w:t>
            </w:r>
          </w:p>
        </w:tc>
        <w:tc>
          <w:tcPr>
            <w:tcW w:w="1418" w:type="dxa"/>
            <w:tcBorders>
              <w:left w:val="single" w:sz="1" w:space="0" w:color="000000"/>
              <w:bottom w:val="single" w:sz="1" w:space="0" w:color="000000"/>
            </w:tcBorders>
            <w:shd w:val="clear" w:color="auto" w:fill="auto"/>
          </w:tcPr>
          <w:p w14:paraId="2ECCA92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7C82737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339499D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7688AA3C" w14:textId="77777777" w:rsidTr="00531AC1">
        <w:tc>
          <w:tcPr>
            <w:tcW w:w="3488" w:type="dxa"/>
            <w:tcBorders>
              <w:left w:val="single" w:sz="1" w:space="0" w:color="000000"/>
              <w:bottom w:val="single" w:sz="1" w:space="0" w:color="000000"/>
            </w:tcBorders>
            <w:shd w:val="clear" w:color="auto" w:fill="auto"/>
          </w:tcPr>
          <w:p w14:paraId="5B31D8D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200121 Luminiscentās spuldzes un citi dzīvsudrabu saturoši atkritumi</w:t>
            </w:r>
          </w:p>
        </w:tc>
        <w:tc>
          <w:tcPr>
            <w:tcW w:w="992" w:type="dxa"/>
            <w:tcBorders>
              <w:left w:val="single" w:sz="1" w:space="0" w:color="000000"/>
              <w:bottom w:val="single" w:sz="1" w:space="0" w:color="000000"/>
            </w:tcBorders>
            <w:shd w:val="clear" w:color="auto" w:fill="auto"/>
          </w:tcPr>
          <w:p w14:paraId="22590AA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4CFB3C6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Kartona iepakojums</w:t>
            </w:r>
          </w:p>
        </w:tc>
        <w:tc>
          <w:tcPr>
            <w:tcW w:w="1701" w:type="dxa"/>
            <w:tcBorders>
              <w:left w:val="single" w:sz="1" w:space="0" w:color="000000"/>
              <w:bottom w:val="single" w:sz="1" w:space="0" w:color="000000"/>
            </w:tcBorders>
            <w:shd w:val="clear" w:color="auto" w:fill="auto"/>
          </w:tcPr>
          <w:p w14:paraId="5D49260A" w14:textId="61ABFA21"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w:t>
            </w:r>
          </w:p>
        </w:tc>
        <w:tc>
          <w:tcPr>
            <w:tcW w:w="1418" w:type="dxa"/>
            <w:tcBorders>
              <w:left w:val="single" w:sz="1" w:space="0" w:color="000000"/>
              <w:bottom w:val="single" w:sz="1" w:space="0" w:color="000000"/>
            </w:tcBorders>
            <w:shd w:val="clear" w:color="auto" w:fill="auto"/>
          </w:tcPr>
          <w:p w14:paraId="5A4539A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2CC29F3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w:t>
            </w:r>
            <w:r w:rsidRPr="00531AC1">
              <w:rPr>
                <w:rFonts w:ascii="Arial" w:eastAsia="WenQuanYi Micro Hei" w:hAnsi="Arial" w:cs="Arial"/>
                <w:noProof/>
                <w:sz w:val="16"/>
                <w:szCs w:val="16"/>
                <w:lang w:val="lv-LV"/>
              </w:rPr>
              <w:br/>
              <w:t>untuberkulozes centrs”</w:t>
            </w:r>
          </w:p>
        </w:tc>
        <w:tc>
          <w:tcPr>
            <w:tcW w:w="1559" w:type="dxa"/>
            <w:tcBorders>
              <w:left w:val="single" w:sz="1" w:space="0" w:color="000000"/>
              <w:bottom w:val="single" w:sz="1" w:space="0" w:color="000000"/>
              <w:right w:val="single" w:sz="1" w:space="0" w:color="000000"/>
            </w:tcBorders>
            <w:shd w:val="clear" w:color="auto" w:fill="auto"/>
          </w:tcPr>
          <w:p w14:paraId="4162634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71DFE4B9" w14:textId="77777777" w:rsidTr="00531AC1">
        <w:tc>
          <w:tcPr>
            <w:tcW w:w="3488" w:type="dxa"/>
            <w:tcBorders>
              <w:left w:val="single" w:sz="1" w:space="0" w:color="000000"/>
              <w:bottom w:val="single" w:sz="1" w:space="0" w:color="000000"/>
            </w:tcBorders>
            <w:shd w:val="clear" w:color="auto" w:fill="auto"/>
          </w:tcPr>
          <w:p w14:paraId="73F7A62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150110 Iepakojums, kurš satur bīstamu vielu atlikumus vai ir ar tām piesārņots4</w:t>
            </w:r>
          </w:p>
        </w:tc>
        <w:tc>
          <w:tcPr>
            <w:tcW w:w="992" w:type="dxa"/>
            <w:tcBorders>
              <w:left w:val="single" w:sz="1" w:space="0" w:color="000000"/>
              <w:bottom w:val="single" w:sz="1" w:space="0" w:color="000000"/>
            </w:tcBorders>
            <w:shd w:val="clear" w:color="auto" w:fill="auto"/>
          </w:tcPr>
          <w:p w14:paraId="7EADDE7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6F3B586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kastes</w:t>
            </w:r>
          </w:p>
        </w:tc>
        <w:tc>
          <w:tcPr>
            <w:tcW w:w="1701" w:type="dxa"/>
            <w:tcBorders>
              <w:left w:val="single" w:sz="1" w:space="0" w:color="000000"/>
              <w:bottom w:val="single" w:sz="1" w:space="0" w:color="000000"/>
            </w:tcBorders>
            <w:shd w:val="clear" w:color="auto" w:fill="auto"/>
          </w:tcPr>
          <w:p w14:paraId="52BB995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418" w:type="dxa"/>
            <w:tcBorders>
              <w:left w:val="single" w:sz="1" w:space="0" w:color="000000"/>
              <w:bottom w:val="single" w:sz="1" w:space="0" w:color="000000"/>
            </w:tcBorders>
            <w:shd w:val="clear" w:color="auto" w:fill="auto"/>
          </w:tcPr>
          <w:p w14:paraId="01F7BAA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17BFD2F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w:t>
            </w:r>
            <w:r w:rsidRPr="00531AC1">
              <w:rPr>
                <w:rFonts w:ascii="Arial" w:eastAsia="WenQuanYi Micro Hei" w:hAnsi="Arial" w:cs="Arial"/>
                <w:noProof/>
                <w:sz w:val="16"/>
                <w:szCs w:val="16"/>
                <w:lang w:val="lv-LV"/>
              </w:rPr>
              <w:br/>
              <w:t>“Plaušuslimībuuntuberkulozes centrs”</w:t>
            </w:r>
          </w:p>
        </w:tc>
        <w:tc>
          <w:tcPr>
            <w:tcW w:w="1559" w:type="dxa"/>
            <w:tcBorders>
              <w:left w:val="single" w:sz="1" w:space="0" w:color="000000"/>
              <w:bottom w:val="single" w:sz="1" w:space="0" w:color="000000"/>
              <w:right w:val="single" w:sz="1" w:space="0" w:color="000000"/>
            </w:tcBorders>
            <w:shd w:val="clear" w:color="auto" w:fill="auto"/>
          </w:tcPr>
          <w:p w14:paraId="350DEA3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5DFD8652" w14:textId="77777777" w:rsidTr="00531AC1">
        <w:tc>
          <w:tcPr>
            <w:tcW w:w="3488" w:type="dxa"/>
            <w:tcBorders>
              <w:left w:val="single" w:sz="1" w:space="0" w:color="000000"/>
              <w:bottom w:val="single" w:sz="1" w:space="0" w:color="000000"/>
            </w:tcBorders>
            <w:shd w:val="clear" w:color="auto" w:fill="auto"/>
          </w:tcPr>
          <w:p w14:paraId="355680B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160213 Nederīgas iekārtas, kuras satur citus bīstamus komponentus, nevis 160209, 160210, 160211 un 160212 klasē minētos5</w:t>
            </w:r>
          </w:p>
        </w:tc>
        <w:tc>
          <w:tcPr>
            <w:tcW w:w="992" w:type="dxa"/>
            <w:tcBorders>
              <w:left w:val="single" w:sz="1" w:space="0" w:color="000000"/>
              <w:bottom w:val="single" w:sz="1" w:space="0" w:color="000000"/>
            </w:tcBorders>
            <w:shd w:val="clear" w:color="auto" w:fill="auto"/>
          </w:tcPr>
          <w:p w14:paraId="5295FCD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5F10F18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kastes un kaudzes</w:t>
            </w:r>
          </w:p>
        </w:tc>
        <w:tc>
          <w:tcPr>
            <w:tcW w:w="1701" w:type="dxa"/>
            <w:tcBorders>
              <w:left w:val="single" w:sz="1" w:space="0" w:color="000000"/>
              <w:bottom w:val="single" w:sz="1" w:space="0" w:color="000000"/>
            </w:tcBorders>
            <w:shd w:val="clear" w:color="auto" w:fill="auto"/>
          </w:tcPr>
          <w:p w14:paraId="280EE82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0,3</w:t>
            </w:r>
          </w:p>
        </w:tc>
        <w:tc>
          <w:tcPr>
            <w:tcW w:w="1418" w:type="dxa"/>
            <w:tcBorders>
              <w:left w:val="single" w:sz="1" w:space="0" w:color="000000"/>
              <w:bottom w:val="single" w:sz="1" w:space="0" w:color="000000"/>
            </w:tcBorders>
            <w:shd w:val="clear" w:color="auto" w:fill="auto"/>
          </w:tcPr>
          <w:p w14:paraId="5EED737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56737EC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w:t>
            </w:r>
            <w:r w:rsidRPr="00531AC1">
              <w:rPr>
                <w:rFonts w:ascii="Arial" w:eastAsia="WenQuanYi Micro Hei" w:hAnsi="Arial" w:cs="Arial"/>
                <w:noProof/>
                <w:sz w:val="16"/>
                <w:szCs w:val="16"/>
                <w:lang w:val="lv-LV"/>
              </w:rPr>
              <w:br/>
              <w:t>slimībuuntuberkulozes centrs”</w:t>
            </w:r>
          </w:p>
        </w:tc>
        <w:tc>
          <w:tcPr>
            <w:tcW w:w="1559" w:type="dxa"/>
            <w:tcBorders>
              <w:left w:val="single" w:sz="1" w:space="0" w:color="000000"/>
              <w:bottom w:val="single" w:sz="1" w:space="0" w:color="000000"/>
              <w:right w:val="single" w:sz="1" w:space="0" w:color="000000"/>
            </w:tcBorders>
            <w:shd w:val="clear" w:color="auto" w:fill="auto"/>
          </w:tcPr>
          <w:p w14:paraId="27D2D33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27062E79" w14:textId="77777777" w:rsidTr="00531AC1">
        <w:tc>
          <w:tcPr>
            <w:tcW w:w="3488" w:type="dxa"/>
            <w:tcBorders>
              <w:left w:val="single" w:sz="1" w:space="0" w:color="000000"/>
              <w:bottom w:val="single" w:sz="1" w:space="0" w:color="000000"/>
            </w:tcBorders>
            <w:shd w:val="clear" w:color="auto" w:fill="auto"/>
          </w:tcPr>
          <w:p w14:paraId="6216F17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150202 Absorbenti, filtru materiāli (tai skaitā citur neminēti eļļu filtri), slaucīšanas materiāls un aizsargtērpi, kuri ir piesārņoti ar bīstamām vielām</w:t>
            </w:r>
          </w:p>
        </w:tc>
        <w:tc>
          <w:tcPr>
            <w:tcW w:w="992" w:type="dxa"/>
            <w:tcBorders>
              <w:left w:val="single" w:sz="1" w:space="0" w:color="000000"/>
              <w:bottom w:val="single" w:sz="1" w:space="0" w:color="000000"/>
            </w:tcBorders>
            <w:shd w:val="clear" w:color="auto" w:fill="auto"/>
          </w:tcPr>
          <w:p w14:paraId="253A883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5187CCD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tvertne</w:t>
            </w:r>
          </w:p>
        </w:tc>
        <w:tc>
          <w:tcPr>
            <w:tcW w:w="1701" w:type="dxa"/>
            <w:tcBorders>
              <w:left w:val="single" w:sz="1" w:space="0" w:color="000000"/>
              <w:bottom w:val="single" w:sz="1" w:space="0" w:color="000000"/>
            </w:tcBorders>
            <w:shd w:val="clear" w:color="auto" w:fill="auto"/>
          </w:tcPr>
          <w:p w14:paraId="61C941EB"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418" w:type="dxa"/>
            <w:tcBorders>
              <w:left w:val="single" w:sz="1" w:space="0" w:color="000000"/>
              <w:bottom w:val="single" w:sz="1" w:space="0" w:color="000000"/>
            </w:tcBorders>
            <w:shd w:val="clear" w:color="auto" w:fill="auto"/>
          </w:tcPr>
          <w:p w14:paraId="00F2C5F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7CA1564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w:t>
            </w:r>
            <w:r w:rsidRPr="00531AC1">
              <w:rPr>
                <w:rFonts w:ascii="Arial" w:eastAsia="WenQuanYi Micro Hei" w:hAnsi="Arial" w:cs="Arial"/>
                <w:noProof/>
                <w:sz w:val="16"/>
                <w:szCs w:val="16"/>
                <w:lang w:val="lv-LV"/>
              </w:rPr>
              <w:br/>
              <w:t>untuberkulozes centrs”</w:t>
            </w:r>
          </w:p>
        </w:tc>
        <w:tc>
          <w:tcPr>
            <w:tcW w:w="1559" w:type="dxa"/>
            <w:tcBorders>
              <w:left w:val="single" w:sz="1" w:space="0" w:color="000000"/>
              <w:bottom w:val="single" w:sz="1" w:space="0" w:color="000000"/>
              <w:right w:val="single" w:sz="1" w:space="0" w:color="000000"/>
            </w:tcBorders>
            <w:shd w:val="clear" w:color="auto" w:fill="auto"/>
          </w:tcPr>
          <w:p w14:paraId="5478529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49D649E4" w14:textId="77777777" w:rsidTr="00531AC1">
        <w:tc>
          <w:tcPr>
            <w:tcW w:w="3488" w:type="dxa"/>
            <w:tcBorders>
              <w:left w:val="single" w:sz="1" w:space="0" w:color="000000"/>
              <w:bottom w:val="single" w:sz="1" w:space="0" w:color="000000"/>
            </w:tcBorders>
            <w:shd w:val="clear" w:color="auto" w:fill="auto"/>
          </w:tcPr>
          <w:p w14:paraId="33319ED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130208 Citas motoreļļas, pārnesumu eļļas un smēreļļas</w:t>
            </w:r>
          </w:p>
        </w:tc>
        <w:tc>
          <w:tcPr>
            <w:tcW w:w="992" w:type="dxa"/>
            <w:tcBorders>
              <w:left w:val="single" w:sz="1" w:space="0" w:color="000000"/>
              <w:bottom w:val="single" w:sz="1" w:space="0" w:color="000000"/>
            </w:tcBorders>
            <w:shd w:val="clear" w:color="auto" w:fill="auto"/>
          </w:tcPr>
          <w:p w14:paraId="11A7718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5FBA1BB5"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tvertne</w:t>
            </w:r>
          </w:p>
        </w:tc>
        <w:tc>
          <w:tcPr>
            <w:tcW w:w="1701" w:type="dxa"/>
            <w:tcBorders>
              <w:left w:val="single" w:sz="1" w:space="0" w:color="000000"/>
              <w:bottom w:val="single" w:sz="1" w:space="0" w:color="000000"/>
            </w:tcBorders>
            <w:shd w:val="clear" w:color="auto" w:fill="auto"/>
          </w:tcPr>
          <w:p w14:paraId="01C5D14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418" w:type="dxa"/>
            <w:tcBorders>
              <w:left w:val="single" w:sz="1" w:space="0" w:color="000000"/>
              <w:bottom w:val="single" w:sz="1" w:space="0" w:color="000000"/>
            </w:tcBorders>
            <w:shd w:val="clear" w:color="auto" w:fill="auto"/>
          </w:tcPr>
          <w:p w14:paraId="1CFAB1E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58873F8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579D551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39839754" w14:textId="77777777" w:rsidTr="00531AC1">
        <w:tc>
          <w:tcPr>
            <w:tcW w:w="3488" w:type="dxa"/>
            <w:tcBorders>
              <w:left w:val="single" w:sz="1" w:space="0" w:color="000000"/>
              <w:bottom w:val="single" w:sz="1" w:space="0" w:color="000000"/>
            </w:tcBorders>
            <w:shd w:val="clear" w:color="auto" w:fill="auto"/>
          </w:tcPr>
          <w:p w14:paraId="3CDD974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160601 Svina akumulatori</w:t>
            </w:r>
          </w:p>
        </w:tc>
        <w:tc>
          <w:tcPr>
            <w:tcW w:w="992" w:type="dxa"/>
            <w:tcBorders>
              <w:left w:val="single" w:sz="1" w:space="0" w:color="000000"/>
              <w:bottom w:val="single" w:sz="1" w:space="0" w:color="000000"/>
            </w:tcBorders>
            <w:shd w:val="clear" w:color="auto" w:fill="auto"/>
          </w:tcPr>
          <w:p w14:paraId="1C025F4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220D2B3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konteiners</w:t>
            </w:r>
          </w:p>
        </w:tc>
        <w:tc>
          <w:tcPr>
            <w:tcW w:w="1701" w:type="dxa"/>
            <w:tcBorders>
              <w:left w:val="single" w:sz="1" w:space="0" w:color="000000"/>
              <w:bottom w:val="single" w:sz="1" w:space="0" w:color="000000"/>
            </w:tcBorders>
            <w:shd w:val="clear" w:color="auto" w:fill="auto"/>
          </w:tcPr>
          <w:p w14:paraId="6E4088D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0,1</w:t>
            </w:r>
          </w:p>
        </w:tc>
        <w:tc>
          <w:tcPr>
            <w:tcW w:w="1418" w:type="dxa"/>
            <w:tcBorders>
              <w:left w:val="single" w:sz="1" w:space="0" w:color="000000"/>
              <w:bottom w:val="single" w:sz="1" w:space="0" w:color="000000"/>
            </w:tcBorders>
            <w:shd w:val="clear" w:color="auto" w:fill="auto"/>
          </w:tcPr>
          <w:p w14:paraId="3CCE9D7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5D7B8D5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67EAE5E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04799298" w14:textId="77777777" w:rsidTr="00531AC1">
        <w:tc>
          <w:tcPr>
            <w:tcW w:w="3488" w:type="dxa"/>
            <w:tcBorders>
              <w:left w:val="single" w:sz="1" w:space="0" w:color="000000"/>
              <w:bottom w:val="single" w:sz="1" w:space="0" w:color="000000"/>
            </w:tcBorders>
            <w:shd w:val="clear" w:color="auto" w:fill="auto"/>
          </w:tcPr>
          <w:p w14:paraId="0851506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160107 Eļļas filtri</w:t>
            </w:r>
          </w:p>
        </w:tc>
        <w:tc>
          <w:tcPr>
            <w:tcW w:w="992" w:type="dxa"/>
            <w:tcBorders>
              <w:left w:val="single" w:sz="1" w:space="0" w:color="000000"/>
              <w:bottom w:val="single" w:sz="1" w:space="0" w:color="000000"/>
            </w:tcBorders>
            <w:shd w:val="clear" w:color="auto" w:fill="auto"/>
          </w:tcPr>
          <w:p w14:paraId="32854B11"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3E9D9CF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tvertne</w:t>
            </w:r>
          </w:p>
        </w:tc>
        <w:tc>
          <w:tcPr>
            <w:tcW w:w="1701" w:type="dxa"/>
            <w:tcBorders>
              <w:left w:val="single" w:sz="1" w:space="0" w:color="000000"/>
              <w:bottom w:val="single" w:sz="1" w:space="0" w:color="000000"/>
            </w:tcBorders>
            <w:shd w:val="clear" w:color="auto" w:fill="auto"/>
          </w:tcPr>
          <w:p w14:paraId="3F9CC9F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0,02</w:t>
            </w:r>
          </w:p>
        </w:tc>
        <w:tc>
          <w:tcPr>
            <w:tcW w:w="1418" w:type="dxa"/>
            <w:tcBorders>
              <w:left w:val="single" w:sz="1" w:space="0" w:color="000000"/>
              <w:bottom w:val="single" w:sz="1" w:space="0" w:color="000000"/>
            </w:tcBorders>
            <w:shd w:val="clear" w:color="auto" w:fill="auto"/>
          </w:tcPr>
          <w:p w14:paraId="7CFCCEB6"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09930EF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 “Plaušu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69B29E8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45547F38" w14:textId="77777777" w:rsidTr="00531AC1">
        <w:tc>
          <w:tcPr>
            <w:tcW w:w="3488" w:type="dxa"/>
            <w:tcBorders>
              <w:left w:val="single" w:sz="1" w:space="0" w:color="000000"/>
              <w:bottom w:val="single" w:sz="1" w:space="0" w:color="000000"/>
            </w:tcBorders>
            <w:shd w:val="clear" w:color="auto" w:fill="auto"/>
          </w:tcPr>
          <w:p w14:paraId="46F97F00"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180101 Adatas un citi asi priekšmeti, kurus izmanto dažādām medicīniskām manipulācijām, kuri nav infekciozi un neatbilst 180103 klasei</w:t>
            </w:r>
          </w:p>
        </w:tc>
        <w:tc>
          <w:tcPr>
            <w:tcW w:w="992" w:type="dxa"/>
            <w:tcBorders>
              <w:left w:val="single" w:sz="1" w:space="0" w:color="000000"/>
              <w:bottom w:val="single" w:sz="1" w:space="0" w:color="000000"/>
            </w:tcBorders>
            <w:shd w:val="clear" w:color="auto" w:fill="auto"/>
          </w:tcPr>
          <w:p w14:paraId="6C89FC2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Nē</w:t>
            </w:r>
          </w:p>
        </w:tc>
        <w:tc>
          <w:tcPr>
            <w:tcW w:w="1701" w:type="dxa"/>
            <w:tcBorders>
              <w:left w:val="single" w:sz="1" w:space="0" w:color="000000"/>
              <w:bottom w:val="single" w:sz="1" w:space="0" w:color="000000"/>
            </w:tcBorders>
            <w:shd w:val="clear" w:color="auto" w:fill="auto"/>
          </w:tcPr>
          <w:p w14:paraId="049BB6F2"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Plānotais daudzums. Konteiniers.</w:t>
            </w:r>
          </w:p>
        </w:tc>
        <w:tc>
          <w:tcPr>
            <w:tcW w:w="1701" w:type="dxa"/>
            <w:tcBorders>
              <w:left w:val="single" w:sz="1" w:space="0" w:color="000000"/>
              <w:bottom w:val="single" w:sz="1" w:space="0" w:color="000000"/>
            </w:tcBorders>
            <w:shd w:val="clear" w:color="auto" w:fill="auto"/>
          </w:tcPr>
          <w:p w14:paraId="64C613B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w:t>
            </w:r>
          </w:p>
        </w:tc>
        <w:tc>
          <w:tcPr>
            <w:tcW w:w="1418" w:type="dxa"/>
            <w:tcBorders>
              <w:left w:val="single" w:sz="1" w:space="0" w:color="000000"/>
              <w:bottom w:val="single" w:sz="1" w:space="0" w:color="000000"/>
            </w:tcBorders>
            <w:shd w:val="clear" w:color="auto" w:fill="auto"/>
          </w:tcPr>
          <w:p w14:paraId="1DF031D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22B512C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 struktūrvienība“Plaušu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179EE218"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AADSO</w:t>
            </w:r>
          </w:p>
        </w:tc>
      </w:tr>
      <w:tr w:rsidR="00872587" w:rsidRPr="00012EDF" w14:paraId="0504539F" w14:textId="77777777" w:rsidTr="00531AC1">
        <w:tc>
          <w:tcPr>
            <w:tcW w:w="3488" w:type="dxa"/>
            <w:tcBorders>
              <w:left w:val="single" w:sz="1" w:space="0" w:color="000000"/>
              <w:bottom w:val="single" w:sz="1" w:space="0" w:color="000000"/>
            </w:tcBorders>
            <w:shd w:val="clear" w:color="auto" w:fill="auto"/>
          </w:tcPr>
          <w:p w14:paraId="55A172A4"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180103 Atkritumi, kuru savākšanai un uzglabāšanai ir noteiktas īpašas prasības, lai novērstu un aizkavētu infekcijas izplatīšanos</w:t>
            </w:r>
          </w:p>
        </w:tc>
        <w:tc>
          <w:tcPr>
            <w:tcW w:w="992" w:type="dxa"/>
            <w:tcBorders>
              <w:left w:val="single" w:sz="1" w:space="0" w:color="000000"/>
              <w:bottom w:val="single" w:sz="1" w:space="0" w:color="000000"/>
            </w:tcBorders>
            <w:shd w:val="clear" w:color="auto" w:fill="auto"/>
          </w:tcPr>
          <w:p w14:paraId="2DB7DB9D" w14:textId="77777777" w:rsidR="00872587" w:rsidRPr="00D137A8" w:rsidRDefault="00432FB4" w:rsidP="00531AC1">
            <w:pPr>
              <w:pStyle w:val="TableContents"/>
              <w:spacing w:after="0"/>
              <w:rPr>
                <w:rFonts w:ascii="Arial" w:eastAsia="WenQuanYi Micro Hei" w:hAnsi="Arial" w:cs="Arial"/>
                <w:noProof/>
                <w:sz w:val="16"/>
                <w:szCs w:val="16"/>
                <w:lang w:val="lv-LV"/>
              </w:rPr>
            </w:pPr>
            <w:r w:rsidRPr="00D137A8">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0170EE4E"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Esošais daudzums. Polietilēna maisi un speckonteineri asiem priekšmetiem</w:t>
            </w:r>
          </w:p>
        </w:tc>
        <w:tc>
          <w:tcPr>
            <w:tcW w:w="1701" w:type="dxa"/>
            <w:tcBorders>
              <w:left w:val="single" w:sz="1" w:space="0" w:color="000000"/>
              <w:bottom w:val="single" w:sz="1" w:space="0" w:color="000000"/>
            </w:tcBorders>
            <w:shd w:val="clear" w:color="auto" w:fill="auto"/>
          </w:tcPr>
          <w:p w14:paraId="6472D8C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37,0</w:t>
            </w:r>
          </w:p>
        </w:tc>
        <w:tc>
          <w:tcPr>
            <w:tcW w:w="1418" w:type="dxa"/>
            <w:tcBorders>
              <w:left w:val="single" w:sz="1" w:space="0" w:color="000000"/>
              <w:bottom w:val="single" w:sz="1" w:space="0" w:color="000000"/>
            </w:tcBorders>
            <w:shd w:val="clear" w:color="auto" w:fill="auto"/>
          </w:tcPr>
          <w:p w14:paraId="24F2940C"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0926622F"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slimnīca”struktūrvienība“Plaušu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2091660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r w:rsidR="00872587" w:rsidRPr="00012EDF" w14:paraId="3EF236BF" w14:textId="77777777" w:rsidTr="00531AC1">
        <w:tc>
          <w:tcPr>
            <w:tcW w:w="3488" w:type="dxa"/>
            <w:tcBorders>
              <w:left w:val="single" w:sz="1" w:space="0" w:color="000000"/>
              <w:bottom w:val="single" w:sz="1" w:space="0" w:color="000000"/>
            </w:tcBorders>
            <w:shd w:val="clear" w:color="auto" w:fill="auto"/>
          </w:tcPr>
          <w:p w14:paraId="1208A0E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200135 Bīstamus komponentus saturošas nederīgas elektriskās un elektroniskās iekārtas, kuras neatbilst 200121 un 200123 klasei</w:t>
            </w:r>
          </w:p>
        </w:tc>
        <w:tc>
          <w:tcPr>
            <w:tcW w:w="992" w:type="dxa"/>
            <w:tcBorders>
              <w:left w:val="single" w:sz="1" w:space="0" w:color="000000"/>
              <w:bottom w:val="single" w:sz="1" w:space="0" w:color="000000"/>
            </w:tcBorders>
            <w:shd w:val="clear" w:color="auto" w:fill="auto"/>
          </w:tcPr>
          <w:p w14:paraId="701182D9"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Jā</w:t>
            </w:r>
          </w:p>
        </w:tc>
        <w:tc>
          <w:tcPr>
            <w:tcW w:w="1701" w:type="dxa"/>
            <w:tcBorders>
              <w:left w:val="single" w:sz="1" w:space="0" w:color="000000"/>
              <w:bottom w:val="single" w:sz="1" w:space="0" w:color="000000"/>
            </w:tcBorders>
            <w:shd w:val="clear" w:color="auto" w:fill="auto"/>
          </w:tcPr>
          <w:p w14:paraId="6AD5C33A"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kastes un kaudzes</w:t>
            </w:r>
          </w:p>
        </w:tc>
        <w:tc>
          <w:tcPr>
            <w:tcW w:w="1701" w:type="dxa"/>
            <w:tcBorders>
              <w:left w:val="single" w:sz="1" w:space="0" w:color="000000"/>
              <w:bottom w:val="single" w:sz="1" w:space="0" w:color="000000"/>
            </w:tcBorders>
            <w:shd w:val="clear" w:color="auto" w:fill="auto"/>
          </w:tcPr>
          <w:p w14:paraId="25AF86C7"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1,0</w:t>
            </w:r>
          </w:p>
        </w:tc>
        <w:tc>
          <w:tcPr>
            <w:tcW w:w="1418" w:type="dxa"/>
            <w:tcBorders>
              <w:left w:val="single" w:sz="1" w:space="0" w:color="000000"/>
              <w:bottom w:val="single" w:sz="1" w:space="0" w:color="000000"/>
            </w:tcBorders>
            <w:shd w:val="clear" w:color="auto" w:fill="auto"/>
          </w:tcPr>
          <w:p w14:paraId="59D239C3"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Autotransports</w:t>
            </w:r>
          </w:p>
        </w:tc>
        <w:tc>
          <w:tcPr>
            <w:tcW w:w="4536" w:type="dxa"/>
            <w:tcBorders>
              <w:left w:val="single" w:sz="1" w:space="0" w:color="000000"/>
              <w:bottom w:val="single" w:sz="1" w:space="0" w:color="000000"/>
            </w:tcBorders>
            <w:shd w:val="clear" w:color="auto" w:fill="auto"/>
          </w:tcPr>
          <w:p w14:paraId="70FED3E4"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“Daugavpils reģionālā slimnīca”struktūrvienība“Plaušu slimību un</w:t>
            </w:r>
            <w:r w:rsidRPr="00531AC1">
              <w:rPr>
                <w:rFonts w:ascii="Arial" w:eastAsia="WenQuanYi Micro Hei" w:hAnsi="Arial" w:cs="Arial"/>
                <w:noProof/>
                <w:sz w:val="16"/>
                <w:szCs w:val="16"/>
                <w:lang w:val="lv-LV"/>
              </w:rPr>
              <w:br/>
              <w:t>tuberkulozes centrs”</w:t>
            </w:r>
          </w:p>
        </w:tc>
        <w:tc>
          <w:tcPr>
            <w:tcW w:w="1559" w:type="dxa"/>
            <w:tcBorders>
              <w:left w:val="single" w:sz="1" w:space="0" w:color="000000"/>
              <w:bottom w:val="single" w:sz="1" w:space="0" w:color="000000"/>
              <w:right w:val="single" w:sz="1" w:space="0" w:color="000000"/>
            </w:tcBorders>
            <w:shd w:val="clear" w:color="auto" w:fill="auto"/>
          </w:tcPr>
          <w:p w14:paraId="7B13BACD" w14:textId="77777777" w:rsidR="00872587" w:rsidRPr="00531AC1" w:rsidRDefault="00432FB4" w:rsidP="00531AC1">
            <w:pPr>
              <w:pStyle w:val="TableContents"/>
              <w:spacing w:after="0"/>
              <w:rPr>
                <w:rFonts w:ascii="Arial" w:eastAsia="WenQuanYi Micro Hei" w:hAnsi="Arial" w:cs="Arial"/>
                <w:noProof/>
                <w:sz w:val="16"/>
                <w:szCs w:val="16"/>
                <w:lang w:val="lv-LV"/>
              </w:rPr>
            </w:pPr>
            <w:r w:rsidRPr="00531AC1">
              <w:rPr>
                <w:rFonts w:ascii="Arial" w:eastAsia="WenQuanYi Micro Hei" w:hAnsi="Arial" w:cs="Arial"/>
                <w:noProof/>
                <w:sz w:val="16"/>
                <w:szCs w:val="16"/>
                <w:lang w:val="lv-LV"/>
              </w:rPr>
              <w:t>SIA Lautus</w:t>
            </w:r>
          </w:p>
        </w:tc>
      </w:tr>
    </w:tbl>
    <w:p w14:paraId="43739605" w14:textId="444F1914" w:rsidR="003636BB" w:rsidRDefault="003636BB" w:rsidP="00731581">
      <w:pPr>
        <w:pStyle w:val="TableContents"/>
        <w:spacing w:after="0"/>
        <w:rPr>
          <w:rFonts w:ascii="Times New Roman" w:eastAsia="WenQuanYi Micro Hei" w:hAnsi="Times New Roman" w:cs="Times New Roman"/>
          <w:noProof/>
          <w:sz w:val="24"/>
          <w:szCs w:val="24"/>
          <w:lang w:val="lv-LV"/>
        </w:rPr>
      </w:pPr>
    </w:p>
    <w:p w14:paraId="79F703B3" w14:textId="41444DD8" w:rsidR="003636BB" w:rsidRPr="008241C8" w:rsidRDefault="003636BB" w:rsidP="00731581">
      <w:pPr>
        <w:pStyle w:val="TableContents"/>
        <w:spacing w:after="0"/>
        <w:rPr>
          <w:rFonts w:ascii="Times New Roman" w:eastAsia="Times New Roman" w:hAnsi="Times New Roman" w:cs="Times New Roman"/>
          <w:i/>
          <w:iCs/>
          <w:color w:val="000000" w:themeColor="text1"/>
          <w:sz w:val="24"/>
          <w:szCs w:val="24"/>
          <w:u w:val="single"/>
          <w:lang w:val="lv-LV"/>
        </w:rPr>
      </w:pPr>
      <w:r w:rsidRPr="00D137A8">
        <w:rPr>
          <w:rFonts w:ascii="Times New Roman" w:eastAsia="Times New Roman" w:hAnsi="Times New Roman" w:cs="Times New Roman"/>
          <w:i/>
          <w:iCs/>
          <w:color w:val="000000" w:themeColor="text1"/>
          <w:sz w:val="24"/>
          <w:szCs w:val="24"/>
          <w:u w:val="single"/>
          <w:lang w:val="lv-LV"/>
        </w:rPr>
        <w:lastRenderedPageBreak/>
        <w:t xml:space="preserve">Dienesta </w:t>
      </w:r>
      <w:r w:rsidR="00731581" w:rsidRPr="00D137A8">
        <w:rPr>
          <w:rFonts w:ascii="Times New Roman" w:eastAsia="WenQuanYi Micro Hei" w:hAnsi="Times New Roman" w:cs="Times New Roman"/>
          <w:i/>
          <w:iCs/>
          <w:color w:val="000000"/>
          <w:sz w:val="24"/>
          <w:szCs w:val="24"/>
          <w:u w:val="single"/>
          <w:lang w:val="lv-LV"/>
        </w:rPr>
        <w:t>20.</w:t>
      </w:r>
      <w:r w:rsidRPr="00D137A8">
        <w:rPr>
          <w:rFonts w:ascii="Times New Roman" w:eastAsia="Times New Roman" w:hAnsi="Times New Roman" w:cs="Times New Roman"/>
          <w:i/>
          <w:iCs/>
          <w:color w:val="000000" w:themeColor="text1"/>
          <w:sz w:val="24"/>
          <w:szCs w:val="24"/>
          <w:u w:val="single"/>
          <w:lang w:val="lv-LV"/>
        </w:rPr>
        <w:t>03.2023</w:t>
      </w:r>
      <w:r w:rsidRPr="008241C8">
        <w:rPr>
          <w:rFonts w:ascii="Times New Roman" w:eastAsia="Times New Roman" w:hAnsi="Times New Roman" w:cs="Times New Roman"/>
          <w:i/>
          <w:iCs/>
          <w:color w:val="000000" w:themeColor="text1"/>
          <w:sz w:val="24"/>
          <w:szCs w:val="24"/>
          <w:u w:val="single"/>
          <w:lang w:val="lv-LV"/>
        </w:rPr>
        <w:t>. novērtējums:</w:t>
      </w:r>
    </w:p>
    <w:p w14:paraId="35446F43" w14:textId="2E2B635B" w:rsidR="003636BB" w:rsidRPr="00B233C2" w:rsidRDefault="003636BB" w:rsidP="00731581">
      <w:pPr>
        <w:pStyle w:val="BodyText"/>
        <w:spacing w:before="60" w:after="0"/>
        <w:jc w:val="both"/>
        <w:rPr>
          <w:rFonts w:ascii="Times New Roman" w:eastAsia="Times New Roman" w:hAnsi="Times New Roman" w:cs="Times New Roman"/>
          <w:i/>
          <w:iCs/>
          <w:color w:val="000000" w:themeColor="text1"/>
          <w:sz w:val="24"/>
          <w:szCs w:val="24"/>
          <w:lang w:val="lv-LV"/>
        </w:rPr>
      </w:pPr>
      <w:r w:rsidRPr="00B233C2">
        <w:rPr>
          <w:rFonts w:ascii="Times New Roman" w:eastAsia="Times New Roman" w:hAnsi="Times New Roman" w:cs="Times New Roman"/>
          <w:i/>
          <w:iCs/>
          <w:color w:val="000000" w:themeColor="text1"/>
          <w:sz w:val="24"/>
          <w:szCs w:val="24"/>
          <w:lang w:val="lv-LV"/>
        </w:rPr>
        <w:t xml:space="preserve">Uzņēmuma darbības rezultātā radušos sadzīves un bīstamos atkritumus operators līdz nodošanai attiecīgā atkritumu veida atkritumu apsaimniekošanas uzņēmumiem, kas saņēmuši atkritumu apsaimniekošanas atļaujas, savāc un īslaicīgi uzglabā ražotnes teritorijā videi drošā veidā (dažāda veida konteineri, mucas, maisi, kastes, uzglabāšana noliktavā un/vai uz cietā seguma). </w:t>
      </w:r>
    </w:p>
    <w:p w14:paraId="1D6D3742" w14:textId="77777777" w:rsidR="003636BB" w:rsidRPr="00B233C2" w:rsidRDefault="003636BB" w:rsidP="00731581">
      <w:pPr>
        <w:pStyle w:val="TableContents"/>
        <w:spacing w:before="60" w:after="0"/>
        <w:jc w:val="both"/>
        <w:rPr>
          <w:rFonts w:ascii="Times New Roman" w:eastAsia="WenQuanYi Micro Hei" w:hAnsi="Times New Roman" w:cs="Times New Roman"/>
          <w:i/>
          <w:iCs/>
          <w:color w:val="000000" w:themeColor="text1"/>
          <w:sz w:val="24"/>
          <w:szCs w:val="24"/>
          <w:lang w:val="lv-LV"/>
        </w:rPr>
      </w:pPr>
      <w:r w:rsidRPr="00B233C2">
        <w:rPr>
          <w:rFonts w:ascii="Times New Roman" w:eastAsia="WenQuanYi Micro Hei" w:hAnsi="Times New Roman" w:cs="Times New Roman"/>
          <w:i/>
          <w:iCs/>
          <w:color w:val="000000" w:themeColor="text1"/>
          <w:sz w:val="24"/>
          <w:szCs w:val="24"/>
          <w:lang w:val="lv-LV"/>
        </w:rPr>
        <w:t>Saskaņā ar Atkritumu apsaimniekošanas likumu atkritumu īslaicīga uzglabāšana ir pieļaujama ne ilgāk kā trīs mēnešus kopš to rašanās laika, un pēc īslaicīgas uzglabāšanas tie jānodod uzņēmumiem, kas nodarbojas ar attiecīgo atkritumu savākšanu un pārstrādi un saņēmuši atbilstošu atļauju un finanšu nodrošinājumu. Atbilstošs nosacījums izvirzīts Atļaujā.</w:t>
      </w:r>
    </w:p>
    <w:p w14:paraId="01ED9142" w14:textId="14BECE40" w:rsidR="003636BB" w:rsidRPr="00B233C2" w:rsidRDefault="003636BB" w:rsidP="00731581">
      <w:pPr>
        <w:pStyle w:val="TableContents"/>
        <w:spacing w:before="60" w:after="0"/>
        <w:jc w:val="both"/>
        <w:rPr>
          <w:rFonts w:ascii="Times New Roman" w:eastAsia="WenQuanYi Micro Hei" w:hAnsi="Times New Roman" w:cs="Times New Roman"/>
          <w:i/>
          <w:iCs/>
          <w:color w:val="000000" w:themeColor="text1"/>
          <w:sz w:val="24"/>
          <w:szCs w:val="24"/>
          <w:lang w:val="lv-LV"/>
        </w:rPr>
      </w:pPr>
      <w:r w:rsidRPr="00B233C2">
        <w:rPr>
          <w:rFonts w:ascii="Times New Roman" w:eastAsia="WenQuanYi Micro Hei" w:hAnsi="Times New Roman" w:cs="Times New Roman"/>
          <w:i/>
          <w:iCs/>
          <w:color w:val="000000" w:themeColor="text1"/>
          <w:sz w:val="24"/>
          <w:szCs w:val="24"/>
          <w:lang w:val="lv-LV"/>
        </w:rPr>
        <w:t xml:space="preserve">Visi atkritumi no iesnieguma 21., 22. tabulas klasificēti atbilstoši MK 19.04.2011. noteikumu Nr. 302 „Noteikumi par atkritumu klasifikatoru un īpašībām, kuras padara atkritumus bīstamus” pielikumam „Atkritumu klasifikators”. </w:t>
      </w:r>
    </w:p>
    <w:p w14:paraId="06896776" w14:textId="5F4FAC79" w:rsidR="007F6098" w:rsidRPr="00B233C2" w:rsidRDefault="007F6098" w:rsidP="00731581">
      <w:pPr>
        <w:pStyle w:val="TableContents"/>
        <w:spacing w:before="60" w:after="0"/>
        <w:jc w:val="both"/>
        <w:rPr>
          <w:rFonts w:ascii="Times New Roman" w:eastAsia="WenQuanYi Micro Hei" w:hAnsi="Times New Roman" w:cs="Times New Roman"/>
          <w:i/>
          <w:iCs/>
          <w:sz w:val="24"/>
          <w:szCs w:val="24"/>
          <w:lang w:val="lv-LV"/>
        </w:rPr>
      </w:pPr>
      <w:r>
        <w:rPr>
          <w:rFonts w:ascii="Times New Roman" w:eastAsia="WenQuanYi Micro Hei" w:hAnsi="Times New Roman" w:cs="Times New Roman"/>
          <w:i/>
          <w:iCs/>
          <w:sz w:val="24"/>
          <w:szCs w:val="24"/>
          <w:lang w:val="lv-LV"/>
        </w:rPr>
        <w:t xml:space="preserve">Atļaujas pārskatīšanas procesā no operatora tika saņemta informācija, ka </w:t>
      </w:r>
      <w:r w:rsidRPr="007F6098">
        <w:rPr>
          <w:rFonts w:ascii="Times New Roman" w:eastAsia="WenQuanYi Micro Hei" w:hAnsi="Times New Roman" w:cs="Times New Roman"/>
          <w:i/>
          <w:iCs/>
          <w:sz w:val="24"/>
          <w:szCs w:val="24"/>
          <w:lang w:val="lv-LV"/>
        </w:rPr>
        <w:t>bīstamo medicīnisko atkritumu pārstrādes iekārt</w:t>
      </w:r>
      <w:r>
        <w:rPr>
          <w:rFonts w:ascii="Times New Roman" w:eastAsia="WenQuanYi Micro Hei" w:hAnsi="Times New Roman" w:cs="Times New Roman"/>
          <w:i/>
          <w:iCs/>
          <w:sz w:val="24"/>
          <w:szCs w:val="24"/>
          <w:lang w:val="lv-LV"/>
        </w:rPr>
        <w:t>ā</w:t>
      </w:r>
      <w:r w:rsidRPr="007F6098">
        <w:rPr>
          <w:rFonts w:ascii="Times New Roman" w:eastAsia="WenQuanYi Micro Hei" w:hAnsi="Times New Roman" w:cs="Times New Roman"/>
          <w:i/>
          <w:iCs/>
          <w:sz w:val="24"/>
          <w:szCs w:val="24"/>
          <w:lang w:val="lv-LV"/>
        </w:rPr>
        <w:t xml:space="preserve"> „Steriflash ST80”</w:t>
      </w:r>
      <w:r>
        <w:rPr>
          <w:rFonts w:ascii="Times New Roman" w:eastAsia="WenQuanYi Micro Hei" w:hAnsi="Times New Roman" w:cs="Times New Roman"/>
          <w:i/>
          <w:iCs/>
          <w:sz w:val="24"/>
          <w:szCs w:val="24"/>
          <w:lang w:val="lv-LV"/>
        </w:rPr>
        <w:t xml:space="preserve"> plānots pārstrādāt atkritumus ar klases kodu 180103</w:t>
      </w:r>
      <w:r w:rsidR="00B233C2">
        <w:rPr>
          <w:rFonts w:ascii="Times New Roman" w:eastAsia="WenQuanYi Micro Hei" w:hAnsi="Times New Roman" w:cs="Times New Roman"/>
          <w:i/>
          <w:iCs/>
          <w:sz w:val="24"/>
          <w:szCs w:val="24"/>
          <w:lang w:val="lv-LV"/>
        </w:rPr>
        <w:t>, kuri veidosies</w:t>
      </w:r>
      <w:r>
        <w:rPr>
          <w:rFonts w:ascii="Times New Roman" w:eastAsia="WenQuanYi Micro Hei" w:hAnsi="Times New Roman" w:cs="Times New Roman"/>
          <w:i/>
          <w:iCs/>
          <w:sz w:val="24"/>
          <w:szCs w:val="24"/>
          <w:lang w:val="lv-LV"/>
        </w:rPr>
        <w:t xml:space="preserve"> </w:t>
      </w:r>
      <w:r w:rsidRPr="007F6098">
        <w:rPr>
          <w:rFonts w:ascii="Times New Roman" w:eastAsia="WenQuanYi Micro Hei" w:hAnsi="Times New Roman" w:cs="Times New Roman"/>
          <w:i/>
          <w:iCs/>
          <w:sz w:val="24"/>
          <w:szCs w:val="24"/>
          <w:lang w:val="lv-LV"/>
        </w:rPr>
        <w:t>SIA „Daugavpils reģionālā slimnīca” struktūrvienīb</w:t>
      </w:r>
      <w:r>
        <w:rPr>
          <w:rFonts w:ascii="Times New Roman" w:eastAsia="WenQuanYi Micro Hei" w:hAnsi="Times New Roman" w:cs="Times New Roman"/>
          <w:i/>
          <w:iCs/>
          <w:sz w:val="24"/>
          <w:szCs w:val="24"/>
          <w:lang w:val="lv-LV"/>
        </w:rPr>
        <w:t>ā</w:t>
      </w:r>
      <w:r w:rsidR="00B233C2">
        <w:rPr>
          <w:rFonts w:ascii="Times New Roman" w:eastAsia="WenQuanYi Micro Hei" w:hAnsi="Times New Roman" w:cs="Times New Roman"/>
          <w:i/>
          <w:iCs/>
          <w:sz w:val="24"/>
          <w:szCs w:val="24"/>
          <w:lang w:val="lv-LV"/>
        </w:rPr>
        <w:t xml:space="preserve">s. Operators atbilstoši </w:t>
      </w:r>
      <w:r w:rsidR="00B233C2" w:rsidRPr="00447C2D">
        <w:rPr>
          <w:rFonts w:ascii="Times New Roman" w:eastAsia="WenQuanYi Micro Hei" w:hAnsi="Times New Roman" w:cs="Times New Roman"/>
          <w:i/>
          <w:iCs/>
          <w:sz w:val="24"/>
          <w:szCs w:val="24"/>
          <w:lang w:val="lv-LV"/>
        </w:rPr>
        <w:t>MK 22.05.2012. noteikumu Nr. 353 „Ārstniecības iestādēs radušos atkritumu apsaimniekošanas prasības”</w:t>
      </w:r>
      <w:r w:rsidR="00B233C2">
        <w:rPr>
          <w:rFonts w:ascii="Times New Roman" w:eastAsia="WenQuanYi Micro Hei" w:hAnsi="Times New Roman" w:cs="Times New Roman"/>
          <w:i/>
          <w:iCs/>
          <w:sz w:val="24"/>
          <w:szCs w:val="24"/>
          <w:lang w:val="lv-LV"/>
        </w:rPr>
        <w:t xml:space="preserve"> II. daļā noteikto veiks šīs atkritumu klases savākšanu, uzglabāšanu un transportēšanu. S</w:t>
      </w:r>
      <w:r w:rsidR="00B233C2" w:rsidRPr="00B233C2">
        <w:rPr>
          <w:rFonts w:ascii="Times New Roman" w:eastAsia="WenQuanYi Micro Hei" w:hAnsi="Times New Roman" w:cs="Times New Roman"/>
          <w:i/>
          <w:iCs/>
          <w:sz w:val="24"/>
          <w:szCs w:val="24"/>
          <w:lang w:val="lv-LV"/>
        </w:rPr>
        <w:t xml:space="preserve">askaņā ar Atkritumu apsaimniekošanas likuma 17. panta pirmās daļas 3. punktu, kurā ir noteikts, ka bīstamo atkritumu sākotnējais radītājs pats var nogādāt bīstamos atkritumus speciāli aprīkotās bīstamo atkritumu savākšanas vietās, līdz ar to </w:t>
      </w:r>
      <w:r w:rsidR="00B233C2">
        <w:rPr>
          <w:rFonts w:ascii="Times New Roman" w:eastAsia="WenQuanYi Micro Hei" w:hAnsi="Times New Roman" w:cs="Times New Roman"/>
          <w:i/>
          <w:iCs/>
          <w:sz w:val="24"/>
          <w:szCs w:val="24"/>
          <w:lang w:val="lv-LV"/>
        </w:rPr>
        <w:t xml:space="preserve">atkritumu apsaimniekošanas </w:t>
      </w:r>
      <w:r w:rsidR="00B233C2" w:rsidRPr="00B233C2">
        <w:rPr>
          <w:rFonts w:ascii="Times New Roman" w:eastAsia="WenQuanYi Micro Hei" w:hAnsi="Times New Roman" w:cs="Times New Roman"/>
          <w:i/>
          <w:iCs/>
          <w:sz w:val="24"/>
          <w:szCs w:val="24"/>
          <w:lang w:val="lv-LV"/>
        </w:rPr>
        <w:t>atļauja savu radīto bīstamo atkritumu pārvadāšanai nav nepieciešama.</w:t>
      </w:r>
    </w:p>
    <w:p w14:paraId="41EA70CC" w14:textId="77777777" w:rsidR="00555B33" w:rsidRDefault="00447C2D" w:rsidP="00731581">
      <w:pPr>
        <w:pStyle w:val="BodyText"/>
        <w:spacing w:before="60" w:after="0"/>
        <w:jc w:val="both"/>
        <w:rPr>
          <w:rFonts w:ascii="Times New Roman" w:eastAsia="Times New Roman" w:hAnsi="Times New Roman" w:cs="Times New Roman"/>
          <w:i/>
          <w:iCs/>
          <w:color w:val="000000" w:themeColor="text1"/>
          <w:sz w:val="24"/>
          <w:szCs w:val="24"/>
          <w:lang w:val="lv-LV"/>
        </w:rPr>
      </w:pPr>
      <w:r w:rsidRPr="00447C2D">
        <w:rPr>
          <w:rFonts w:ascii="Times New Roman" w:eastAsia="WenQuanYi Micro Hei" w:hAnsi="Times New Roman" w:cs="Times New Roman"/>
          <w:i/>
          <w:iCs/>
          <w:sz w:val="24"/>
          <w:szCs w:val="24"/>
          <w:lang w:val="lv-LV"/>
        </w:rPr>
        <w:t>Saskaņā ar MK 22.05.2012. noteikumu Nr. 353 „Ārstniecības iestādēs radušos atkritumu apsaimniekošanas prasības”</w:t>
      </w:r>
      <w:r w:rsidR="0099462A">
        <w:rPr>
          <w:rFonts w:ascii="Times New Roman" w:eastAsia="WenQuanYi Micro Hei" w:hAnsi="Times New Roman" w:cs="Times New Roman"/>
          <w:i/>
          <w:iCs/>
          <w:sz w:val="24"/>
          <w:szCs w:val="24"/>
          <w:lang w:val="lv-LV"/>
        </w:rPr>
        <w:t xml:space="preserve"> </w:t>
      </w:r>
      <w:r w:rsidRPr="00447C2D">
        <w:rPr>
          <w:rFonts w:ascii="Times New Roman" w:eastAsia="WenQuanYi Micro Hei" w:hAnsi="Times New Roman" w:cs="Times New Roman"/>
          <w:i/>
          <w:iCs/>
          <w:sz w:val="24"/>
          <w:szCs w:val="24"/>
          <w:lang w:val="lv-LV"/>
        </w:rPr>
        <w:t xml:space="preserve">53. punktu operatoram jānodrošina </w:t>
      </w:r>
      <w:bookmarkStart w:id="7" w:name="_Hlk129161810"/>
      <w:r w:rsidRPr="00447C2D">
        <w:rPr>
          <w:rFonts w:ascii="Times New Roman" w:eastAsia="WenQuanYi Micro Hei" w:hAnsi="Times New Roman" w:cs="Times New Roman"/>
          <w:i/>
          <w:iCs/>
          <w:sz w:val="24"/>
          <w:szCs w:val="24"/>
          <w:lang w:val="lv-LV"/>
        </w:rPr>
        <w:t xml:space="preserve">infekciozo atkritumu priekšapstrādes iekārtas </w:t>
      </w:r>
      <w:bookmarkEnd w:id="7"/>
      <w:r w:rsidRPr="00447C2D">
        <w:rPr>
          <w:rFonts w:ascii="Times New Roman" w:eastAsia="WenQuanYi Micro Hei" w:hAnsi="Times New Roman" w:cs="Times New Roman"/>
          <w:i/>
          <w:iCs/>
          <w:sz w:val="24"/>
          <w:szCs w:val="24"/>
          <w:lang w:val="lv-LV"/>
        </w:rPr>
        <w:t>darbības pārbaud</w:t>
      </w:r>
      <w:r>
        <w:rPr>
          <w:rFonts w:ascii="Times New Roman" w:eastAsia="WenQuanYi Micro Hei" w:hAnsi="Times New Roman" w:cs="Times New Roman"/>
          <w:i/>
          <w:iCs/>
          <w:sz w:val="24"/>
          <w:szCs w:val="24"/>
          <w:lang w:val="lv-LV"/>
        </w:rPr>
        <w:t>e</w:t>
      </w:r>
      <w:r w:rsidRPr="00447C2D">
        <w:rPr>
          <w:rFonts w:ascii="Times New Roman" w:eastAsia="WenQuanYi Micro Hei" w:hAnsi="Times New Roman" w:cs="Times New Roman"/>
          <w:i/>
          <w:iCs/>
          <w:sz w:val="24"/>
          <w:szCs w:val="24"/>
          <w:lang w:val="lv-LV"/>
        </w:rPr>
        <w:t xml:space="preserve"> reizi mēnesī. Lai pārbaudītu iekārtas darbību</w:t>
      </w:r>
      <w:r>
        <w:rPr>
          <w:rFonts w:ascii="Times New Roman" w:eastAsia="WenQuanYi Micro Hei" w:hAnsi="Times New Roman" w:cs="Times New Roman"/>
          <w:i/>
          <w:iCs/>
          <w:sz w:val="24"/>
          <w:szCs w:val="24"/>
          <w:lang w:val="lv-LV"/>
        </w:rPr>
        <w:t xml:space="preserve"> nepieciešams </w:t>
      </w:r>
      <w:r w:rsidRPr="00447C2D">
        <w:rPr>
          <w:rFonts w:ascii="Times New Roman" w:eastAsia="WenQuanYi Micro Hei" w:hAnsi="Times New Roman" w:cs="Times New Roman"/>
          <w:i/>
          <w:iCs/>
          <w:sz w:val="24"/>
          <w:szCs w:val="24"/>
          <w:lang w:val="lv-LV"/>
        </w:rPr>
        <w:t>priekšapstrādes procesā radušos atkritumu parau</w:t>
      </w:r>
      <w:r>
        <w:rPr>
          <w:rFonts w:ascii="Times New Roman" w:eastAsia="WenQuanYi Micro Hei" w:hAnsi="Times New Roman" w:cs="Times New Roman"/>
          <w:i/>
          <w:iCs/>
          <w:sz w:val="24"/>
          <w:szCs w:val="24"/>
          <w:lang w:val="lv-LV"/>
        </w:rPr>
        <w:t xml:space="preserve">gus </w:t>
      </w:r>
      <w:r w:rsidR="0099462A">
        <w:rPr>
          <w:rFonts w:ascii="Times New Roman" w:eastAsia="WenQuanYi Micro Hei" w:hAnsi="Times New Roman" w:cs="Times New Roman"/>
          <w:i/>
          <w:iCs/>
          <w:sz w:val="24"/>
          <w:szCs w:val="24"/>
          <w:lang w:val="lv-LV"/>
        </w:rPr>
        <w:t>pārbaudīt</w:t>
      </w:r>
      <w:r>
        <w:rPr>
          <w:rFonts w:ascii="Times New Roman" w:eastAsia="WenQuanYi Micro Hei" w:hAnsi="Times New Roman" w:cs="Times New Roman"/>
          <w:i/>
          <w:iCs/>
          <w:sz w:val="24"/>
          <w:szCs w:val="24"/>
          <w:lang w:val="lv-LV"/>
        </w:rPr>
        <w:t xml:space="preserve"> akreditētā laboratorijā</w:t>
      </w:r>
      <w:r w:rsidR="0099462A">
        <w:rPr>
          <w:rFonts w:ascii="Times New Roman" w:eastAsia="WenQuanYi Micro Hei" w:hAnsi="Times New Roman" w:cs="Times New Roman"/>
          <w:i/>
          <w:iCs/>
          <w:sz w:val="24"/>
          <w:szCs w:val="24"/>
          <w:lang w:val="lv-LV"/>
        </w:rPr>
        <w:t>. Atbilstošs nosacījums izvirzīts Atļaujas C sadaļā.</w:t>
      </w:r>
      <w:r w:rsidR="00555B33" w:rsidRPr="00555B33">
        <w:rPr>
          <w:rFonts w:ascii="Times New Roman" w:eastAsia="Times New Roman" w:hAnsi="Times New Roman" w:cs="Times New Roman"/>
          <w:i/>
          <w:iCs/>
          <w:color w:val="000000" w:themeColor="text1"/>
          <w:sz w:val="24"/>
          <w:szCs w:val="24"/>
          <w:lang w:val="lv-LV"/>
        </w:rPr>
        <w:t xml:space="preserve"> </w:t>
      </w:r>
    </w:p>
    <w:p w14:paraId="54288D0F" w14:textId="1DA7A313" w:rsidR="00555B33" w:rsidRDefault="00555B33" w:rsidP="00A36A86">
      <w:pPr>
        <w:pStyle w:val="BodyText"/>
        <w:spacing w:after="0"/>
        <w:jc w:val="both"/>
        <w:rPr>
          <w:rFonts w:ascii="Times New Roman" w:eastAsia="Times New Roman" w:hAnsi="Times New Roman" w:cs="Times New Roman"/>
          <w:i/>
          <w:iCs/>
          <w:color w:val="000000" w:themeColor="text1"/>
          <w:sz w:val="24"/>
          <w:szCs w:val="24"/>
          <w:lang w:val="lv-LV"/>
        </w:rPr>
      </w:pPr>
      <w:r>
        <w:rPr>
          <w:rFonts w:ascii="Times New Roman" w:eastAsia="Times New Roman" w:hAnsi="Times New Roman" w:cs="Times New Roman"/>
          <w:i/>
          <w:iCs/>
          <w:color w:val="000000" w:themeColor="text1"/>
          <w:sz w:val="24"/>
          <w:szCs w:val="24"/>
          <w:lang w:val="lv-LV"/>
        </w:rPr>
        <w:t>Iesnieguma 21. un 22. tabulā informācija par atkritumu klasi 180103 tika aizpildīta, noradot esošo daudzumu un plānoto daudzumu. Saskaņā ar Iesniegumā un a</w:t>
      </w:r>
      <w:r w:rsidRPr="00803FD5">
        <w:rPr>
          <w:rFonts w:ascii="Times New Roman" w:eastAsia="Times New Roman" w:hAnsi="Times New Roman" w:cs="Times New Roman"/>
          <w:i/>
          <w:iCs/>
          <w:color w:val="000000" w:themeColor="text1"/>
          <w:sz w:val="24"/>
          <w:szCs w:val="24"/>
          <w:lang w:val="lv-LV"/>
        </w:rPr>
        <w:t>tkritumu klases 180103 plūsmas shēm</w:t>
      </w:r>
      <w:r>
        <w:rPr>
          <w:rFonts w:ascii="Times New Roman" w:eastAsia="Times New Roman" w:hAnsi="Times New Roman" w:cs="Times New Roman"/>
          <w:i/>
          <w:iCs/>
          <w:color w:val="000000" w:themeColor="text1"/>
          <w:sz w:val="24"/>
          <w:szCs w:val="24"/>
          <w:lang w:val="lv-LV"/>
        </w:rPr>
        <w:t xml:space="preserve">ā (šīs Atļaujas 7.pielikums) norādīto informāciju objektā veidosies 37 tonnas, bet 10 tonnas tiks piegādātas no citām </w:t>
      </w:r>
      <w:r w:rsidRPr="007F6098">
        <w:rPr>
          <w:rFonts w:ascii="Times New Roman" w:eastAsia="WenQuanYi Micro Hei" w:hAnsi="Times New Roman" w:cs="Times New Roman"/>
          <w:i/>
          <w:iCs/>
          <w:sz w:val="24"/>
          <w:szCs w:val="24"/>
          <w:lang w:val="lv-LV"/>
        </w:rPr>
        <w:t>SIA „Daugavpils reģionālā slimnīca” struktūrvienīb</w:t>
      </w:r>
      <w:r>
        <w:rPr>
          <w:rFonts w:ascii="Times New Roman" w:eastAsia="WenQuanYi Micro Hei" w:hAnsi="Times New Roman" w:cs="Times New Roman"/>
          <w:i/>
          <w:iCs/>
          <w:sz w:val="24"/>
          <w:szCs w:val="24"/>
          <w:lang w:val="lv-LV"/>
        </w:rPr>
        <w:t>ām. Ņemot vērā iepriekš minēto, Dienests Atļaujas 21.tabulā norāda tikai plānoto atkritumu klases 180103 daudzumu – 47 tonnas, bet 22.tabulā šī klase tiks sadalīta divās klasēs – 180103 ar kopējo daudzumu 27 tonnas un 180101 (pēc pārstrādes) ar kopējo daudzumu 20 tonnas.</w:t>
      </w:r>
    </w:p>
    <w:p w14:paraId="1FB85A7C" w14:textId="77777777" w:rsidR="00447C2D" w:rsidRPr="00012EDF" w:rsidRDefault="00447C2D" w:rsidP="00A36A86">
      <w:pPr>
        <w:pStyle w:val="TableContents"/>
        <w:spacing w:after="0"/>
        <w:jc w:val="both"/>
        <w:rPr>
          <w:rFonts w:ascii="Times New Roman" w:eastAsia="WenQuanYi Micro Hei" w:hAnsi="Times New Roman" w:cs="Times New Roman"/>
          <w:noProof/>
          <w:sz w:val="24"/>
          <w:szCs w:val="24"/>
          <w:lang w:val="lv-LV"/>
        </w:rPr>
      </w:pPr>
    </w:p>
    <w:p w14:paraId="58ECF27C" w14:textId="77777777" w:rsidR="00872587" w:rsidRPr="00012EDF" w:rsidRDefault="00432FB4" w:rsidP="000F4328">
      <w:pPr>
        <w:pStyle w:val="BodyText"/>
        <w:spacing w:after="0"/>
        <w:rPr>
          <w:rFonts w:ascii="Times New Roman" w:eastAsia="Times New Roman" w:hAnsi="Times New Roman" w:cs="Times New Roman"/>
          <w:noProof/>
          <w:sz w:val="24"/>
          <w:szCs w:val="24"/>
          <w:lang w:val="lv-LV"/>
        </w:rPr>
      </w:pPr>
      <w:r w:rsidRPr="00012EDF">
        <w:rPr>
          <w:rFonts w:ascii="Times New Roman" w:hAnsi="Times New Roman" w:cs="Times New Roman"/>
          <w:noProof/>
          <w:sz w:val="24"/>
          <w:szCs w:val="24"/>
          <w:lang w:val="lv-LV"/>
        </w:rPr>
        <w:t>D sadaļa. Vides piesārņojums 22</w:t>
      </w:r>
    </w:p>
    <w:p w14:paraId="511A1489" w14:textId="77777777" w:rsidR="00872587" w:rsidRPr="00012EDF" w:rsidRDefault="00872587" w:rsidP="000F4328">
      <w:pPr>
        <w:pStyle w:val="TableContents"/>
        <w:spacing w:after="0"/>
        <w:rPr>
          <w:rFonts w:ascii="Times New Roman" w:hAnsi="Times New Roman" w:cs="Times New Roman"/>
          <w:noProof/>
          <w:sz w:val="24"/>
          <w:szCs w:val="24"/>
          <w:lang w:val="lv-LV"/>
        </w:rPr>
      </w:pPr>
    </w:p>
    <w:p w14:paraId="7092BDF5" w14:textId="3B3ED605"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E sadaļa. Monitorings 23</w:t>
      </w:r>
    </w:p>
    <w:p w14:paraId="74A5539B" w14:textId="40E1F850" w:rsidR="00531AC1" w:rsidRPr="00012EDF" w:rsidRDefault="006A5B17" w:rsidP="00A36A86">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Vienu reizi mēnesī Pārtikas drošības, dzīvnieku veselības un vides zinātniskais institūts “BIOR” saskaņā ar līgumu veiks bīstamo atkritumu mikrobiologisko izmeklējumu (mikroorganismu inaktivācijas pakāpes kontroli). </w:t>
      </w:r>
      <w:r w:rsidRPr="00012EDF">
        <w:rPr>
          <w:rFonts w:ascii="Times New Roman" w:eastAsia="Times New Roman" w:hAnsi="Times New Roman" w:cs="Times New Roman"/>
          <w:noProof/>
          <w:sz w:val="24"/>
          <w:szCs w:val="24"/>
          <w:lang w:val="lv-LV"/>
        </w:rPr>
        <w:br/>
        <w:t>Atbilstoši MK 07.01.2021.noteikumu Nr.17 "Noteikumi par gaisa piesārņojuma ierobežošanu no sadedzināšanas iekārtām " 8.4.p.117. p., ir ieplānots noslēgt līgumu ar testēšanas laboratoriju, kas ir akreditēta nacionālajā akreditācijas institūcijā un veikt līdz 07.01.2023. gaisu piesārņojošo vielu emisiju mērījumus. Turpmāk ir paredzēts veikt emisijas mērījumus reizi 5 gados.</w:t>
      </w:r>
    </w:p>
    <w:p w14:paraId="02A71BE0" w14:textId="77777777" w:rsidR="00872587" w:rsidRPr="00A36A86" w:rsidRDefault="00872587" w:rsidP="000F4328">
      <w:pPr>
        <w:pStyle w:val="TableContents"/>
        <w:spacing w:after="0"/>
        <w:rPr>
          <w:rFonts w:ascii="Times New Roman" w:eastAsia="WenQuanYi Micro Hei" w:hAnsi="Times New Roman" w:cs="Times New Roman"/>
          <w:noProof/>
          <w:sz w:val="20"/>
          <w:szCs w:val="20"/>
          <w:lang w:val="lv-LV"/>
        </w:rPr>
      </w:pPr>
    </w:p>
    <w:p w14:paraId="5FE51739" w14:textId="77777777" w:rsidR="00872587" w:rsidRPr="00012EDF" w:rsidRDefault="00432FB4" w:rsidP="00731581">
      <w:pPr>
        <w:spacing w:after="0"/>
        <w:rPr>
          <w:rFonts w:ascii="Times New Roman" w:eastAsia="WenQuanYi Micro Hei" w:hAnsi="Times New Roman" w:cs="Times New Roman"/>
          <w:noProof/>
          <w:sz w:val="24"/>
          <w:szCs w:val="24"/>
          <w:lang w:val="lv-LV"/>
        </w:rPr>
      </w:pPr>
      <w:r w:rsidRPr="00012EDF">
        <w:rPr>
          <w:rFonts w:ascii="Times New Roman" w:hAnsi="Times New Roman" w:cs="Times New Roman"/>
          <w:noProof/>
          <w:sz w:val="24"/>
          <w:szCs w:val="24"/>
          <w:lang w:val="lv-LV"/>
        </w:rPr>
        <w:lastRenderedPageBreak/>
        <w:t>24.Tabula. Monitorings</w:t>
      </w:r>
    </w:p>
    <w:tbl>
      <w:tblPr>
        <w:tblW w:w="15395" w:type="dxa"/>
        <w:tblInd w:w="55" w:type="dxa"/>
        <w:tblLayout w:type="fixed"/>
        <w:tblCellMar>
          <w:top w:w="55" w:type="dxa"/>
          <w:left w:w="55" w:type="dxa"/>
          <w:bottom w:w="55" w:type="dxa"/>
          <w:right w:w="55" w:type="dxa"/>
        </w:tblCellMar>
        <w:tblLook w:val="0000" w:firstRow="0" w:lastRow="0" w:firstColumn="0" w:lastColumn="0" w:noHBand="0" w:noVBand="0"/>
      </w:tblPr>
      <w:tblGrid>
        <w:gridCol w:w="2326"/>
        <w:gridCol w:w="2326"/>
        <w:gridCol w:w="2326"/>
        <w:gridCol w:w="2326"/>
        <w:gridCol w:w="1697"/>
        <w:gridCol w:w="4394"/>
      </w:tblGrid>
      <w:tr w:rsidR="00872587" w:rsidRPr="006A5B17" w14:paraId="4ADF8D79" w14:textId="77777777" w:rsidTr="006A5B17">
        <w:tc>
          <w:tcPr>
            <w:tcW w:w="2326" w:type="dxa"/>
            <w:tcBorders>
              <w:top w:val="single" w:sz="1" w:space="0" w:color="000000"/>
              <w:left w:val="single" w:sz="1" w:space="0" w:color="000000"/>
              <w:bottom w:val="single" w:sz="1" w:space="0" w:color="000000"/>
            </w:tcBorders>
            <w:shd w:val="clear" w:color="auto" w:fill="auto"/>
          </w:tcPr>
          <w:p w14:paraId="72B8BE0C"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Kods</w:t>
            </w:r>
          </w:p>
        </w:tc>
        <w:tc>
          <w:tcPr>
            <w:tcW w:w="2326" w:type="dxa"/>
            <w:tcBorders>
              <w:top w:val="single" w:sz="1" w:space="0" w:color="000000"/>
              <w:left w:val="single" w:sz="1" w:space="0" w:color="000000"/>
              <w:bottom w:val="single" w:sz="1" w:space="0" w:color="000000"/>
            </w:tcBorders>
            <w:shd w:val="clear" w:color="auto" w:fill="auto"/>
          </w:tcPr>
          <w:p w14:paraId="345FC91F"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Monitoringam pakļautie parametri</w:t>
            </w:r>
          </w:p>
        </w:tc>
        <w:tc>
          <w:tcPr>
            <w:tcW w:w="2326" w:type="dxa"/>
            <w:tcBorders>
              <w:top w:val="single" w:sz="1" w:space="0" w:color="000000"/>
              <w:left w:val="single" w:sz="1" w:space="0" w:color="000000"/>
              <w:bottom w:val="single" w:sz="1" w:space="0" w:color="000000"/>
            </w:tcBorders>
            <w:shd w:val="clear" w:color="auto" w:fill="auto"/>
          </w:tcPr>
          <w:p w14:paraId="59B3805A"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Paraugu ņemšanas metode</w:t>
            </w:r>
          </w:p>
        </w:tc>
        <w:tc>
          <w:tcPr>
            <w:tcW w:w="2326" w:type="dxa"/>
            <w:tcBorders>
              <w:top w:val="single" w:sz="1" w:space="0" w:color="000000"/>
              <w:left w:val="single" w:sz="1" w:space="0" w:color="000000"/>
              <w:bottom w:val="single" w:sz="1" w:space="0" w:color="000000"/>
            </w:tcBorders>
            <w:shd w:val="clear" w:color="auto" w:fill="auto"/>
          </w:tcPr>
          <w:p w14:paraId="564FF195"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Analīzes metode un tehnoloģija</w:t>
            </w:r>
          </w:p>
        </w:tc>
        <w:tc>
          <w:tcPr>
            <w:tcW w:w="1697" w:type="dxa"/>
            <w:tcBorders>
              <w:top w:val="single" w:sz="1" w:space="0" w:color="000000"/>
              <w:left w:val="single" w:sz="1" w:space="0" w:color="000000"/>
              <w:bottom w:val="single" w:sz="1" w:space="0" w:color="000000"/>
            </w:tcBorders>
            <w:shd w:val="clear" w:color="auto" w:fill="auto"/>
          </w:tcPr>
          <w:p w14:paraId="53F3C8C1"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Kontroles biežums</w:t>
            </w:r>
          </w:p>
        </w:tc>
        <w:tc>
          <w:tcPr>
            <w:tcW w:w="4394" w:type="dxa"/>
            <w:tcBorders>
              <w:top w:val="single" w:sz="1" w:space="0" w:color="000000"/>
              <w:left w:val="single" w:sz="1" w:space="0" w:color="000000"/>
              <w:bottom w:val="single" w:sz="1" w:space="0" w:color="000000"/>
              <w:right w:val="single" w:sz="1" w:space="0" w:color="000000"/>
            </w:tcBorders>
            <w:shd w:val="clear" w:color="auto" w:fill="auto"/>
          </w:tcPr>
          <w:p w14:paraId="4A6975F8"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Laboratorija, kas veic analīzes</w:t>
            </w:r>
          </w:p>
        </w:tc>
      </w:tr>
      <w:tr w:rsidR="00872587" w:rsidRPr="006A5B17" w14:paraId="2A67AE9E" w14:textId="77777777" w:rsidTr="006A5B17">
        <w:tc>
          <w:tcPr>
            <w:tcW w:w="2326" w:type="dxa"/>
            <w:tcBorders>
              <w:left w:val="single" w:sz="1" w:space="0" w:color="000000"/>
              <w:bottom w:val="single" w:sz="1" w:space="0" w:color="000000"/>
            </w:tcBorders>
            <w:shd w:val="clear" w:color="auto" w:fill="auto"/>
          </w:tcPr>
          <w:p w14:paraId="7D4347C0"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180101, 180103</w:t>
            </w:r>
          </w:p>
        </w:tc>
        <w:tc>
          <w:tcPr>
            <w:tcW w:w="2326" w:type="dxa"/>
            <w:tcBorders>
              <w:left w:val="single" w:sz="1" w:space="0" w:color="000000"/>
              <w:bottom w:val="single" w:sz="1" w:space="0" w:color="000000"/>
            </w:tcBorders>
            <w:shd w:val="clear" w:color="auto" w:fill="auto"/>
          </w:tcPr>
          <w:p w14:paraId="19248711"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Kopējais mikroorganismu skaits (MAFAM)</w:t>
            </w:r>
          </w:p>
        </w:tc>
        <w:tc>
          <w:tcPr>
            <w:tcW w:w="2326" w:type="dxa"/>
            <w:tcBorders>
              <w:left w:val="single" w:sz="1" w:space="0" w:color="000000"/>
              <w:bottom w:val="single" w:sz="1" w:space="0" w:color="000000"/>
            </w:tcBorders>
            <w:shd w:val="clear" w:color="auto" w:fill="auto"/>
          </w:tcPr>
          <w:p w14:paraId="295E4376"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biotesti</w:t>
            </w:r>
          </w:p>
        </w:tc>
        <w:tc>
          <w:tcPr>
            <w:tcW w:w="2326" w:type="dxa"/>
            <w:tcBorders>
              <w:left w:val="single" w:sz="1" w:space="0" w:color="000000"/>
              <w:bottom w:val="single" w:sz="1" w:space="0" w:color="000000"/>
            </w:tcBorders>
            <w:shd w:val="clear" w:color="auto" w:fill="auto"/>
          </w:tcPr>
          <w:p w14:paraId="204EC6C2"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LVS EN ISO 4833-1:2014</w:t>
            </w:r>
          </w:p>
        </w:tc>
        <w:tc>
          <w:tcPr>
            <w:tcW w:w="1697" w:type="dxa"/>
            <w:tcBorders>
              <w:left w:val="single" w:sz="1" w:space="0" w:color="000000"/>
              <w:bottom w:val="single" w:sz="1" w:space="0" w:color="000000"/>
            </w:tcBorders>
            <w:shd w:val="clear" w:color="auto" w:fill="auto"/>
          </w:tcPr>
          <w:p w14:paraId="092BBF7F"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1xmēnesī</w:t>
            </w:r>
          </w:p>
        </w:tc>
        <w:tc>
          <w:tcPr>
            <w:tcW w:w="4394" w:type="dxa"/>
            <w:tcBorders>
              <w:left w:val="single" w:sz="1" w:space="0" w:color="000000"/>
              <w:bottom w:val="single" w:sz="1" w:space="0" w:color="000000"/>
              <w:right w:val="single" w:sz="1" w:space="0" w:color="000000"/>
            </w:tcBorders>
            <w:shd w:val="clear" w:color="auto" w:fill="auto"/>
          </w:tcPr>
          <w:p w14:paraId="6E5E1565" w14:textId="77777777" w:rsidR="00872587" w:rsidRPr="006A5B17" w:rsidRDefault="00432FB4" w:rsidP="006A5B17">
            <w:pPr>
              <w:pStyle w:val="TableContents"/>
              <w:spacing w:after="0"/>
              <w:rPr>
                <w:rFonts w:ascii="Arial" w:eastAsia="WenQuanYi Micro Hei" w:hAnsi="Arial" w:cs="Arial"/>
                <w:noProof/>
                <w:sz w:val="16"/>
                <w:szCs w:val="16"/>
                <w:lang w:val="lv-LV"/>
              </w:rPr>
            </w:pPr>
            <w:r w:rsidRPr="006A5B17">
              <w:rPr>
                <w:rFonts w:ascii="Arial" w:eastAsia="WenQuanYi Micro Hei" w:hAnsi="Arial" w:cs="Arial"/>
                <w:noProof/>
                <w:sz w:val="16"/>
                <w:szCs w:val="16"/>
                <w:lang w:val="lv-LV"/>
              </w:rPr>
              <w:t>Pārtikas drošības, dzīvnieku vesel. un vides zinātn. institūts BIOR</w:t>
            </w:r>
          </w:p>
        </w:tc>
      </w:tr>
    </w:tbl>
    <w:p w14:paraId="329B6761" w14:textId="77777777" w:rsidR="00872587" w:rsidRPr="00A36A86" w:rsidRDefault="00872587" w:rsidP="000F4328">
      <w:pPr>
        <w:pStyle w:val="TableContents"/>
        <w:spacing w:after="0"/>
        <w:rPr>
          <w:rFonts w:ascii="Times New Roman" w:eastAsia="WenQuanYi Micro Hei" w:hAnsi="Times New Roman" w:cs="Times New Roman"/>
          <w:noProof/>
          <w:sz w:val="20"/>
          <w:szCs w:val="20"/>
          <w:lang w:val="lv-LV"/>
        </w:rPr>
      </w:pPr>
    </w:p>
    <w:p w14:paraId="0ED9C311" w14:textId="4C0C3B42" w:rsidR="00872587" w:rsidRDefault="00432FB4">
      <w:pPr>
        <w:pStyle w:val="BodyText"/>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F sadaļa. Pasākumi, kas veicami, pārtraucot iekārtas vai tās daļas darbību, lai samazinātu ietekmi uz vidi 24</w:t>
      </w:r>
    </w:p>
    <w:p w14:paraId="5D439CE1" w14:textId="77777777" w:rsidR="006A5B17" w:rsidRDefault="006A5B17">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Uzņēmuma darbības pārtraukšana nav paredzēta. </w:t>
      </w:r>
    </w:p>
    <w:p w14:paraId="0C4A2F11" w14:textId="14B77657" w:rsidR="006A5B17" w:rsidRPr="00012EDF"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Radītie atkritumi ir jānodod atkritumu apsaimniekotajiem, kam ir izsniegtas apsaimniekošanas atļaujas, bet ja nav iespējams izvest, tad tos jāuzglabā drošos konteineros vai noslēgtās telpās, lai atkritumi neradītu negatīvu ietekme uz vidi.</w:t>
      </w:r>
    </w:p>
    <w:p w14:paraId="6A02117E"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6C65F559" w14:textId="05E64333"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1</w:t>
      </w:r>
    </w:p>
    <w:p w14:paraId="2D63CBD9"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SIA “Daugavpils reģionālā slimnīca” struktūrvienība “Plaušu slimību un tuberkulozes centrs” </w:t>
      </w:r>
    </w:p>
    <w:p w14:paraId="6280FA39"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18. Novembra 311, Daugavpils, LV-5417 </w:t>
      </w:r>
    </w:p>
    <w:p w14:paraId="57F9B123" w14:textId="78CCC3D0" w:rsidR="00872587"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Tālruņa numurs: 65405282 Elektroniskā pasta adrese: sia.drs@apollo.lv </w:t>
      </w:r>
    </w:p>
    <w:p w14:paraId="06B677B4" w14:textId="77777777" w:rsidR="006A5B17" w:rsidRPr="00A36A86" w:rsidRDefault="006A5B17" w:rsidP="000F4328">
      <w:pPr>
        <w:pStyle w:val="BodyText"/>
        <w:spacing w:after="0"/>
        <w:rPr>
          <w:rFonts w:ascii="Times New Roman" w:hAnsi="Times New Roman" w:cs="Times New Roman"/>
          <w:noProof/>
          <w:sz w:val="20"/>
          <w:szCs w:val="20"/>
          <w:lang w:val="lv-LV"/>
        </w:rPr>
      </w:pPr>
    </w:p>
    <w:p w14:paraId="210D669B" w14:textId="090C39B2"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2</w:t>
      </w:r>
    </w:p>
    <w:p w14:paraId="5D909009" w14:textId="77777777" w:rsidR="006A5B17" w:rsidRDefault="006A5B17" w:rsidP="00731581">
      <w:pPr>
        <w:pStyle w:val="BodyText"/>
        <w:spacing w:after="6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Plaušu slimību un tuberkulozes centrs (turpmāk PSTC) ir medicīniskā iestāde ar stacionāro gultu skaitu - 195.(piesārņ.darb.:1.pielikums 8.6. slimnīcas ar gultasvietu skaitu vairāk par 100). </w:t>
      </w:r>
    </w:p>
    <w:p w14:paraId="7FF29E1F" w14:textId="77777777" w:rsidR="006A5B17" w:rsidRDefault="006A5B17" w:rsidP="00731581">
      <w:pPr>
        <w:pStyle w:val="BodyText"/>
        <w:spacing w:after="6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PSTC teritorijā atrodas garāža (automašīnu apkope: akumulatoru nomaiņa, eļļas noliešana un pieliešana, filtru maiņa dažām mašīnām, kuras izlaistas līdz 2006.gadam); tās atbilst 2.pielikumā 6.6.1. minētā piesārņojošā darbībā, kurai nepieciešama reģistrācija (visu kategoriju (L, M, N, O) mehānisko sauszemes transportlīdzekļu, mobilās lauksaimniecības tehnikas un satiksmē neizmantojamu pārvietojamu mehānismu un citu pārvietojamu agregātu remonta un apkopes darbnīcas). </w:t>
      </w:r>
    </w:p>
    <w:p w14:paraId="5F846076" w14:textId="77777777" w:rsidR="006A5B17" w:rsidRDefault="006A5B17" w:rsidP="00731581">
      <w:pPr>
        <w:pStyle w:val="BodyText"/>
        <w:spacing w:after="6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Turpmāk, atjaunojot autoparku un norakstot vecas automašīnas, jaunajām automašīnām apkope šajā garāžā vairs netiks veikta. </w:t>
      </w:r>
    </w:p>
    <w:p w14:paraId="37F87081" w14:textId="27C8DAF3" w:rsidR="006A5B17" w:rsidRDefault="006A5B17" w:rsidP="00731581">
      <w:pPr>
        <w:pStyle w:val="BodyText"/>
        <w:spacing w:after="6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Siltumenerģija PSTC vajadzībām tiek ražota slimnīcas teritorijā izvietota katlumājā, kurā uzstādīti 3 gāzes apkures katli. Kurināmā veids - dabasgāze (piesārņojošā darbība: 2.pielikums 1.1.1.: sadedzināšanas iekārtas (iekārta, kurā oksidē kurināmo, lai iegūtu siltumenerģiju tālākai izmantošanai), kuru nominālā ievadītā siltuma jauda ir vienāda ar vai lielāka par 0,2 un mazāka par 5 megavatiem un kuras kā kurināmo izmanto biomasu, kūdru vai gāzveida kurināmo). </w:t>
      </w:r>
    </w:p>
    <w:p w14:paraId="350E251A" w14:textId="02E22029" w:rsidR="006A5B17" w:rsidRPr="00012EDF" w:rsidRDefault="006A5B17" w:rsidP="000F4328">
      <w:pPr>
        <w:pStyle w:val="BodyText"/>
        <w:spacing w:after="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PSTC nodaļu darbības rezultātā rodas nebīstami un bīstami atkritumi, t.sk.veselības aprūpes atkritumi, kuru pārstrādei ir uzstādīta bīstamo medicīnisko atkritumu pārstrādes iekārta- tvaika sterilizators ar integrētu šrēderu “Steriflash ST80” un kuru plānots ievest ekspluatācijā pēc Atļaujas saņemšanas (piesārņojošā darbība 1.pielikums 5.1.: iekārtas bīstamo atkritumu, tai skaitā naftas produktu atkritumu, apglabāšanai vai reģenerācijai (izņemot uzglabāšanu), kuru jauda nepārsniedz 10 tonnas dienā.</w:t>
      </w:r>
    </w:p>
    <w:p w14:paraId="7CFD8A35"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25AC20CC" w14:textId="747573F1"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31</w:t>
      </w:r>
    </w:p>
    <w:p w14:paraId="58EDE607" w14:textId="77D4E619" w:rsidR="006A5B17" w:rsidRPr="00012EDF"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Kopējais ūdens patēriņš sastāda 25 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/dnn jeb 9000 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/gadā.</w:t>
      </w:r>
    </w:p>
    <w:p w14:paraId="408232DE"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5DE6542D" w14:textId="3D8C51B5"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32</w:t>
      </w:r>
    </w:p>
    <w:p w14:paraId="4B2753B6" w14:textId="22582FE4" w:rsidR="006A5B17" w:rsidRPr="00012EDF"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Kurināmais-dabasgāze, patēriņš aptuveni 165 000 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dabasgāzes gadā. </w:t>
      </w:r>
      <w:r w:rsidRPr="00012EDF">
        <w:rPr>
          <w:rFonts w:ascii="Times New Roman" w:eastAsia="Times New Roman" w:hAnsi="Times New Roman" w:cs="Times New Roman"/>
          <w:noProof/>
          <w:sz w:val="24"/>
          <w:szCs w:val="24"/>
          <w:lang w:val="lv-LV"/>
        </w:rPr>
        <w:br/>
        <w:t xml:space="preserve">Medicīniskais skābeklis saspiestā veidā (līdz 270 t/gadā) un balonos (līdz12 t/gadā). </w:t>
      </w:r>
      <w:r w:rsidRPr="00012EDF">
        <w:rPr>
          <w:rFonts w:ascii="Times New Roman" w:eastAsia="Times New Roman" w:hAnsi="Times New Roman" w:cs="Times New Roman"/>
          <w:noProof/>
          <w:sz w:val="24"/>
          <w:szCs w:val="24"/>
          <w:lang w:val="lv-LV"/>
        </w:rPr>
        <w:br/>
        <w:t xml:space="preserve">Maksimālais patērējamo nebīstamo ķīmisko produktu (tīrīšanas/mazgāšanas līdzeklis) daudzums – līdz 1,63 t/gadā. </w:t>
      </w:r>
      <w:r w:rsidRPr="00012EDF">
        <w:rPr>
          <w:rFonts w:ascii="Times New Roman" w:eastAsia="Times New Roman" w:hAnsi="Times New Roman" w:cs="Times New Roman"/>
          <w:noProof/>
          <w:sz w:val="24"/>
          <w:szCs w:val="24"/>
          <w:lang w:val="lv-LV"/>
        </w:rPr>
        <w:br/>
        <w:t>Maksimālais patērējamo bīstamo ķīmisko vielu daudzums – līdz 4,73 t/gadā.</w:t>
      </w:r>
    </w:p>
    <w:p w14:paraId="31D62DAD"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00A30551" w14:textId="2C31FF64"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33</w:t>
      </w:r>
    </w:p>
    <w:p w14:paraId="5765EDF8"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Maksimālais patērējamo bīstamo ķīmisko vielu daudzums – līdz 4,73 t/gadā, t.sk.: </w:t>
      </w:r>
      <w:r w:rsidRPr="00012EDF">
        <w:rPr>
          <w:rFonts w:ascii="Times New Roman" w:eastAsia="Times New Roman" w:hAnsi="Times New Roman" w:cs="Times New Roman"/>
          <w:noProof/>
          <w:sz w:val="24"/>
          <w:szCs w:val="24"/>
          <w:lang w:val="lv-LV"/>
        </w:rPr>
        <w:br/>
        <w:t xml:space="preserve">Saimniecības materiāla mazgāšanai: veļas pulveris Mayeri– līdz 1,04 t/gadā </w:t>
      </w:r>
      <w:r w:rsidRPr="00012EDF">
        <w:rPr>
          <w:rFonts w:ascii="Times New Roman" w:eastAsia="Times New Roman" w:hAnsi="Times New Roman" w:cs="Times New Roman"/>
          <w:noProof/>
          <w:sz w:val="24"/>
          <w:szCs w:val="24"/>
          <w:lang w:val="lv-LV"/>
        </w:rPr>
        <w:br/>
        <w:t xml:space="preserve">Telpu un virsmas uzkopšana un dezinfekcija: </w:t>
      </w:r>
      <w:r w:rsidRPr="00012EDF">
        <w:rPr>
          <w:rFonts w:ascii="Times New Roman" w:eastAsia="Times New Roman" w:hAnsi="Times New Roman" w:cs="Times New Roman"/>
          <w:noProof/>
          <w:sz w:val="24"/>
          <w:szCs w:val="24"/>
          <w:lang w:val="lv-LV"/>
        </w:rPr>
        <w:br/>
        <w:t xml:space="preserve">Bacticid - līdz 1,52 t/gadā; Hlora tabletes - līdz 0,08 t/gadā; Incidin Plus – līdz 0,465 t/gadā. </w:t>
      </w:r>
    </w:p>
    <w:p w14:paraId="715B618F" w14:textId="467A2839"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Roku, ādas un un medicīnas ierīču dezinfekcija: Chemisept - līdz 0,95 t/gadā; Pulveris Biolot– līdz 0,01 t/gadā; Sekusept Plus – līdz 0,05 t/gadā. </w:t>
      </w:r>
    </w:p>
    <w:p w14:paraId="54368530"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Iekārtu tīrīšana un dezinfekcija: Aniosyme DD1 – līdz 0,01 t/gadā; Soluscope P – līdz 0,12 t/gadā; Soluscope C+ – līdz 0,05 t/gadā; Soluscope A – līdz 0,12 t/gadā; Neodisher Dekonta Med– līdz 0,012 t/gadā. </w:t>
      </w:r>
    </w:p>
    <w:p w14:paraId="4A7FA119"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Virtuves bloks: </w:t>
      </w:r>
      <w:r w:rsidRPr="00012EDF">
        <w:rPr>
          <w:rFonts w:ascii="Times New Roman" w:eastAsia="Times New Roman" w:hAnsi="Times New Roman" w:cs="Times New Roman"/>
          <w:noProof/>
          <w:sz w:val="24"/>
          <w:szCs w:val="24"/>
          <w:lang w:val="lv-LV"/>
        </w:rPr>
        <w:br/>
        <w:t xml:space="preserve">Suma Lima L3, šķidrais trauku mazg.līdz.ar hloru – līdz 0,02 t/gadā; Taski Jontec Forwad, sārmains grīdas tīrīšanas līdzeklis – līdz 0,025 t/gadā; Suma Grill D9, cepeškrāsns tīrīšanas līdzeklis – līdz 0,002 t/gada; Suma Nova L6 ,šķidrais trauku mazg.līdz.cietām ūdenim – līdz 0,14 t/gada; Suma D1 Plus, trauku mazgāšanas līdzeklis – līdz 0,003 t/gada. </w:t>
      </w:r>
    </w:p>
    <w:p w14:paraId="39215D76"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Sadzīves notekūdeņu dezinfekcijai izmanto ķīmikāliju Nalco WT-040 - līdz 0,1 t/g. </w:t>
      </w:r>
      <w:r w:rsidRPr="00012EDF">
        <w:rPr>
          <w:rFonts w:ascii="Times New Roman" w:eastAsia="Times New Roman" w:hAnsi="Times New Roman" w:cs="Times New Roman"/>
          <w:noProof/>
          <w:sz w:val="24"/>
          <w:szCs w:val="24"/>
          <w:lang w:val="lv-LV"/>
        </w:rPr>
        <w:br/>
        <w:t xml:space="preserve">Aukstumiekārtās tiek izmantoti divi augstuma aģenti: R404A (0,007 t) un R 410A (0,00444 t). </w:t>
      </w:r>
    </w:p>
    <w:p w14:paraId="73309F6D"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Laboratorija: </w:t>
      </w:r>
      <w:r w:rsidRPr="00012EDF">
        <w:rPr>
          <w:rFonts w:ascii="Times New Roman" w:eastAsia="Times New Roman" w:hAnsi="Times New Roman" w:cs="Times New Roman"/>
          <w:noProof/>
          <w:sz w:val="24"/>
          <w:szCs w:val="24"/>
          <w:lang w:val="lv-LV"/>
        </w:rPr>
        <w:br/>
        <w:t xml:space="preserve">Suma D5 Calc, katlakmens un kaļķu noņēmējs – līdz 0,004 t/gadā. </w:t>
      </w:r>
      <w:r w:rsidRPr="00012EDF">
        <w:rPr>
          <w:rFonts w:ascii="Times New Roman" w:eastAsia="Times New Roman" w:hAnsi="Times New Roman" w:cs="Times New Roman"/>
          <w:noProof/>
          <w:sz w:val="24"/>
          <w:szCs w:val="24"/>
          <w:lang w:val="lv-LV"/>
        </w:rPr>
        <w:br/>
        <w:t xml:space="preserve">Laboratorijās izmantoto citu vielu daudzums nepārsniedz 9 kg/gadā (sausas barotnes, reaktīvi). </w:t>
      </w:r>
    </w:p>
    <w:p w14:paraId="151F76B3" w14:textId="5EAECE63" w:rsidR="006A5B17" w:rsidRPr="00012EDF"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Pacientu ārstēšanai slimnīca izmanto medicīnisko skābekli saspiestā veidā (līdz 270 t/gadā) un balonos (līdz12 t/gadā).</w:t>
      </w:r>
    </w:p>
    <w:p w14:paraId="1F401E2B"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79D2179B" w14:textId="7C672612"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34</w:t>
      </w:r>
    </w:p>
    <w:p w14:paraId="1F985FAC" w14:textId="77777777" w:rsidR="006A5B17" w:rsidRDefault="006A5B17" w:rsidP="00A36A86">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Nozīmīgāko emisijas gaisā daudzums aprēķināts šādām piesārņojošām vielām: oglekļa oksīdam; slāpekļa dioksīdam; oglekļa dioksīdam. </w:t>
      </w:r>
      <w:r w:rsidRPr="00012EDF">
        <w:rPr>
          <w:rFonts w:ascii="Times New Roman" w:eastAsia="Times New Roman" w:hAnsi="Times New Roman" w:cs="Times New Roman"/>
          <w:noProof/>
          <w:sz w:val="24"/>
          <w:szCs w:val="24"/>
          <w:lang w:val="lv-LV"/>
        </w:rPr>
        <w:br/>
        <w:t xml:space="preserve">Avots A1: </w:t>
      </w:r>
    </w:p>
    <w:p w14:paraId="0F41C476"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Oglekļa oksīda emisija = 0,0773 t/a; 86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162B7B62" w14:textId="5F59B356"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Emisijas robežvērtība saskaņā ar MK noteikumu Nr. 17 “Noteikumi par gaisa piesārņojuma ierobežošanu no sadedzināšanas iekārtām” 7. pielikuma III nodaļu: 150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2D730907"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Slāpekļa dioksīda emisija = 0.18 t/a; 207 mg/Nm3. </w:t>
      </w:r>
    </w:p>
    <w:p w14:paraId="1AE0FF12"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Emisijas robežvērtība saskaņā ar MK noteikumu Nr. 17 “Noteikumi par gaisa piesārņojuma ierobežošanu no sadedzināšanas iekārtām” 7. pielikuma III nodaļu: 350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0A99894F" w14:textId="77777777"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Oglekļa dioksīda emisija = 102,17 t/a </w:t>
      </w:r>
    </w:p>
    <w:p w14:paraId="02410894" w14:textId="77777777" w:rsidR="006A5B17" w:rsidRDefault="006A5B17" w:rsidP="00A36A86">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Avots A2: </w:t>
      </w:r>
    </w:p>
    <w:p w14:paraId="2E992AE4" w14:textId="7E363FF8"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Oglekļa oksīda emisija = 0,044 t/a; 87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34A8AFFC" w14:textId="738ACAF6"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Emisijas robežvērtība saskaņā ar MK noteikumu Nr. 17 “Noteikumi par gaisa piesārņojuma ierobežošanu no sadedzināšanas iekārtām” 7. pielikuma III nodaļu: 150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558367DF" w14:textId="2E70B3A6"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Slāpekļa dioksīda emisija = 0.1035 t/a; 202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7FB80678" w14:textId="77777777" w:rsidR="006A5B17" w:rsidRDefault="006A5B17" w:rsidP="00A36A86">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Emisijas robežvērtība saskaņā ar MK noteikumu Nr. 17 “Noteikumi par gaisa piesārņojuma ierobežošanu no sadedzināšanas iekārtām” 7. pielikuma III nodaļu: 350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5E018828" w14:textId="5D757FE3"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Oglekļa dioksīda emisija = 58.653 t/a </w:t>
      </w:r>
      <w:r w:rsidRPr="00012EDF">
        <w:rPr>
          <w:rFonts w:ascii="Times New Roman" w:eastAsia="Times New Roman" w:hAnsi="Times New Roman" w:cs="Times New Roman"/>
          <w:noProof/>
          <w:sz w:val="24"/>
          <w:szCs w:val="24"/>
          <w:lang w:val="lv-LV"/>
        </w:rPr>
        <w:br/>
        <w:t xml:space="preserve">Avots A3: </w:t>
      </w:r>
      <w:r w:rsidRPr="00012EDF">
        <w:rPr>
          <w:rFonts w:ascii="Times New Roman" w:eastAsia="Times New Roman" w:hAnsi="Times New Roman" w:cs="Times New Roman"/>
          <w:noProof/>
          <w:sz w:val="24"/>
          <w:szCs w:val="24"/>
          <w:lang w:val="lv-LV"/>
        </w:rPr>
        <w:br/>
        <w:t>Oglekļa oksīda emisija = 0.1145 t/a; 85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3B5A731F" w14:textId="35AA36B5"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Emisijas robežvērtība saskaņā ar MK noteikumu Nr. 17 “Noteikumi par gaisa piesārņojuma ierobežošanu no sadedzināšanas iekārtām” 7. pielikuma III nodaļu: 150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Slāpekļa dioksīda emisija = 0.2671 t/a; 200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p>
    <w:p w14:paraId="20FEB5B9" w14:textId="7C1E8ED5" w:rsidR="006A5B17" w:rsidRDefault="006A5B17" w:rsidP="00731581">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Emisijas robežvērtība saskaņā ar MK noteikumu Nr. 17 “Noteikumi par gaisa piesārņojuma ierobežošanu no sadedzināšanas iekārtām” 7. pielikuma III nodaļu: 350 mg/Nm</w:t>
      </w:r>
      <w:r w:rsidRPr="006A5B17">
        <w:rPr>
          <w:rFonts w:ascii="Times New Roman" w:eastAsia="Times New Roman" w:hAnsi="Times New Roman" w:cs="Times New Roman"/>
          <w:noProof/>
          <w:sz w:val="24"/>
          <w:szCs w:val="24"/>
          <w:vertAlign w:val="superscript"/>
          <w:lang w:val="lv-LV"/>
        </w:rPr>
        <w:t>3</w:t>
      </w:r>
      <w:r w:rsidRPr="00012EDF">
        <w:rPr>
          <w:rFonts w:ascii="Times New Roman" w:eastAsia="Times New Roman" w:hAnsi="Times New Roman" w:cs="Times New Roman"/>
          <w:noProof/>
          <w:sz w:val="24"/>
          <w:szCs w:val="24"/>
          <w:lang w:val="lv-LV"/>
        </w:rPr>
        <w:t xml:space="preserve">. </w:t>
      </w:r>
      <w:r w:rsidRPr="00012EDF">
        <w:rPr>
          <w:rFonts w:ascii="Times New Roman" w:eastAsia="Times New Roman" w:hAnsi="Times New Roman" w:cs="Times New Roman"/>
          <w:noProof/>
          <w:sz w:val="24"/>
          <w:szCs w:val="24"/>
          <w:lang w:val="lv-LV"/>
        </w:rPr>
        <w:br/>
        <w:t xml:space="preserve">Oglekļa dioksīda emisija = 151.3635 t/a </w:t>
      </w:r>
    </w:p>
    <w:p w14:paraId="1C2C7EB9" w14:textId="628EF29F" w:rsidR="006A5B17" w:rsidRPr="00012EDF"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Aprēķinātie emisijas koncentrācijas limiti nepārsniedz MK noteikumu Nr. 17 “Noteikumi par gaisa piesārņojuma ierobežošanu no sadedzināšanas iekārtām” 7. pielikuma III un IV nodaļā noteiktās emisijas robežvērtības.</w:t>
      </w:r>
    </w:p>
    <w:p w14:paraId="48592CD2"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201955A0" w14:textId="13F2D66F"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35</w:t>
      </w:r>
    </w:p>
    <w:p w14:paraId="4D90B301" w14:textId="77777777" w:rsidR="006A5B17" w:rsidRDefault="006A5B17">
      <w:pPr>
        <w:pStyle w:val="BodyText"/>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Nebīstami atkritumi: </w:t>
      </w:r>
      <w:r w:rsidRPr="00012EDF">
        <w:rPr>
          <w:rFonts w:ascii="Times New Roman" w:eastAsia="Times New Roman" w:hAnsi="Times New Roman" w:cs="Times New Roman"/>
          <w:noProof/>
          <w:sz w:val="24"/>
          <w:szCs w:val="24"/>
          <w:lang w:val="lv-LV"/>
        </w:rPr>
        <w:br/>
        <w:t xml:space="preserve">200301-Nešķirotie sadzīves atkritumi līdz 50 t/gadā. Izved SIA AADSO </w:t>
      </w:r>
      <w:r w:rsidRPr="00012EDF">
        <w:rPr>
          <w:rFonts w:ascii="Times New Roman" w:eastAsia="Times New Roman" w:hAnsi="Times New Roman" w:cs="Times New Roman"/>
          <w:noProof/>
          <w:sz w:val="24"/>
          <w:szCs w:val="24"/>
          <w:lang w:val="lv-LV"/>
        </w:rPr>
        <w:br/>
        <w:t xml:space="preserve">150101-Papīra un kartona iepakojums līdz 5 t/gadā. Izved SIA „Eco Baltia vide” </w:t>
      </w:r>
      <w:r w:rsidRPr="00012EDF">
        <w:rPr>
          <w:rFonts w:ascii="Times New Roman" w:eastAsia="Times New Roman" w:hAnsi="Times New Roman" w:cs="Times New Roman"/>
          <w:noProof/>
          <w:sz w:val="24"/>
          <w:szCs w:val="24"/>
          <w:lang w:val="lv-LV"/>
        </w:rPr>
        <w:br/>
        <w:t xml:space="preserve">150102-Plastmasas iepakojums līdz 2 t/gadā. Izved SIA „Eco Baltia vide” </w:t>
      </w:r>
      <w:r w:rsidRPr="00012EDF">
        <w:rPr>
          <w:rFonts w:ascii="Times New Roman" w:eastAsia="Times New Roman" w:hAnsi="Times New Roman" w:cs="Times New Roman"/>
          <w:noProof/>
          <w:sz w:val="24"/>
          <w:szCs w:val="24"/>
          <w:lang w:val="lv-LV"/>
        </w:rPr>
        <w:br/>
        <w:t xml:space="preserve">200140-Metāli līdz 3 t/gadā, tiek nodoti SIA “Latgales metāls” </w:t>
      </w:r>
      <w:r w:rsidRPr="00012EDF">
        <w:rPr>
          <w:rFonts w:ascii="Times New Roman" w:eastAsia="Times New Roman" w:hAnsi="Times New Roman" w:cs="Times New Roman"/>
          <w:noProof/>
          <w:sz w:val="24"/>
          <w:szCs w:val="24"/>
          <w:lang w:val="lv-LV"/>
        </w:rPr>
        <w:br/>
        <w:t xml:space="preserve">160214-Nederīgas iekārtas līdz 1 t/gadā. Izved SIA “Lautus” </w:t>
      </w:r>
      <w:r w:rsidRPr="00012EDF">
        <w:rPr>
          <w:rFonts w:ascii="Times New Roman" w:eastAsia="Times New Roman" w:hAnsi="Times New Roman" w:cs="Times New Roman"/>
          <w:noProof/>
          <w:sz w:val="24"/>
          <w:szCs w:val="24"/>
          <w:lang w:val="lv-LV"/>
        </w:rPr>
        <w:br/>
        <w:t xml:space="preserve">160103-Nolietotas riepas līdz 0,2 t/gadā, izved SIA “Lautus”. </w:t>
      </w:r>
      <w:r w:rsidRPr="00012EDF">
        <w:rPr>
          <w:rFonts w:ascii="Times New Roman" w:eastAsia="Times New Roman" w:hAnsi="Times New Roman" w:cs="Times New Roman"/>
          <w:noProof/>
          <w:sz w:val="24"/>
          <w:szCs w:val="24"/>
          <w:lang w:val="lv-LV"/>
        </w:rPr>
        <w:br/>
        <w:t xml:space="preserve">Bīstamie atkritumi: </w:t>
      </w:r>
    </w:p>
    <w:p w14:paraId="6D5772DA" w14:textId="657B7DA9" w:rsidR="006A5B17" w:rsidRDefault="006A5B17" w:rsidP="006A5B17">
      <w:pPr>
        <w:pStyle w:val="BodyText"/>
        <w:spacing w:after="0"/>
        <w:jc w:val="both"/>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lastRenderedPageBreak/>
        <w:t xml:space="preserve">180103–Atkritumi, kuru savākšanai un uzglabāšanai ir noteiktas īpašas prasības, lai novērstu un aizkavētu infekcijas izplatīšanos, līdz 37 t/gadā; uzglabā speciālā telpā atsevišķā ēkā, tiek nodoti SIA “Lautus” </w:t>
      </w:r>
    </w:p>
    <w:p w14:paraId="3ECD4DFD" w14:textId="583B1312" w:rsidR="006A5B17" w:rsidRDefault="006A5B17" w:rsidP="006A5B17">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200121- Luminiscētas spuldzes līdz 0,2 t/gadā, uzglabā speciālā telpā, tiek nodoti SIA “Lautus” </w:t>
      </w:r>
    </w:p>
    <w:p w14:paraId="0AB82089" w14:textId="1CE2AB2B" w:rsidR="006A5B17" w:rsidRDefault="006A5B17" w:rsidP="006A5B17">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150110–Iepakojums, kurš satur bīstamu vielu atlikumus vai ir ar tām piesārņots līdz 0,1 t/gadā, uzglabā speciālā konteinerā, tiek nodoti SIA “Lautus” </w:t>
      </w:r>
    </w:p>
    <w:p w14:paraId="58E5F2F2" w14:textId="77777777" w:rsidR="006A5B17" w:rsidRDefault="006A5B17" w:rsidP="006A5B17">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160213–Nederīgas iekārtas, kuras satur citus bīstamus komponentus - līdz 0,3 t/gadā, uzglabā speciālā konteinerā, tiek nodoti SIA “Lautus" </w:t>
      </w:r>
    </w:p>
    <w:p w14:paraId="66190A6F" w14:textId="361EDBE0" w:rsidR="006A5B17" w:rsidRPr="00012EDF" w:rsidRDefault="006A5B17" w:rsidP="006A5B17">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150202–Absorbenti, filtru materiāli līdz 0,02 t/gadā, uzglabā garāžā līdz nodošanai SIA “Lautus” </w:t>
      </w:r>
      <w:r w:rsidRPr="00012EDF">
        <w:rPr>
          <w:rFonts w:ascii="Times New Roman" w:eastAsia="Times New Roman" w:hAnsi="Times New Roman" w:cs="Times New Roman"/>
          <w:noProof/>
          <w:sz w:val="24"/>
          <w:szCs w:val="24"/>
          <w:lang w:val="lv-LV"/>
        </w:rPr>
        <w:br/>
        <w:t xml:space="preserve">130208–Citas motoreļļas, pārnesumu eļļas un smēreļļas līdz 0,1 t/gadā. Uzglabā garāžā līdz nodošanai SIA “Lautus” </w:t>
      </w:r>
      <w:r w:rsidRPr="00012EDF">
        <w:rPr>
          <w:rFonts w:ascii="Times New Roman" w:eastAsia="Times New Roman" w:hAnsi="Times New Roman" w:cs="Times New Roman"/>
          <w:noProof/>
          <w:sz w:val="24"/>
          <w:szCs w:val="24"/>
          <w:lang w:val="lv-LV"/>
        </w:rPr>
        <w:br/>
        <w:t xml:space="preserve">160601–Svina akumulatori līdz 0,1 t/gadā, uzglabā garāžā līdz nodošanai SIA “Lautus” </w:t>
      </w:r>
      <w:r w:rsidRPr="00012EDF">
        <w:rPr>
          <w:rFonts w:ascii="Times New Roman" w:eastAsia="Times New Roman" w:hAnsi="Times New Roman" w:cs="Times New Roman"/>
          <w:noProof/>
          <w:sz w:val="24"/>
          <w:szCs w:val="24"/>
          <w:lang w:val="lv-LV"/>
        </w:rPr>
        <w:br/>
        <w:t xml:space="preserve">160107- Eļļas filtri līdz 0,02 t/gadā, uzglabā garāžā konteinerā līdz nodošanai SIA “Lautus” </w:t>
      </w:r>
      <w:r w:rsidRPr="00012EDF">
        <w:rPr>
          <w:rFonts w:ascii="Times New Roman" w:eastAsia="Times New Roman" w:hAnsi="Times New Roman" w:cs="Times New Roman"/>
          <w:noProof/>
          <w:sz w:val="24"/>
          <w:szCs w:val="24"/>
          <w:lang w:val="lv-LV"/>
        </w:rPr>
        <w:br/>
        <w:t xml:space="preserve">200135- Bīstamus komponentus saturošas nederīgas EEI, līdz 1 t/gadā. Izved SIA “Lautus”. Uzglāba kastēs vai kaudzēs speciālā noliktavā. </w:t>
      </w:r>
      <w:r w:rsidRPr="00012EDF">
        <w:rPr>
          <w:rFonts w:ascii="Times New Roman" w:eastAsia="Times New Roman" w:hAnsi="Times New Roman" w:cs="Times New Roman"/>
          <w:noProof/>
          <w:sz w:val="24"/>
          <w:szCs w:val="24"/>
          <w:lang w:val="lv-LV"/>
        </w:rPr>
        <w:br/>
        <w:t xml:space="preserve">Plānotais veselības aprūpes atkritumu daudzums pēc atkritumu pārstrādes iekārtas ieviešanas ekspluatācijā: </w:t>
      </w:r>
      <w:r w:rsidRPr="00012EDF">
        <w:rPr>
          <w:rFonts w:ascii="Times New Roman" w:eastAsia="Times New Roman" w:hAnsi="Times New Roman" w:cs="Times New Roman"/>
          <w:noProof/>
          <w:sz w:val="24"/>
          <w:szCs w:val="24"/>
          <w:lang w:val="lv-LV"/>
        </w:rPr>
        <w:br/>
        <w:t xml:space="preserve">180103 (bīstami) - 27 t/gadā. Tiks nodoti SIA "Lautus"; </w:t>
      </w:r>
      <w:r w:rsidRPr="00012EDF">
        <w:rPr>
          <w:rFonts w:ascii="Times New Roman" w:eastAsia="Times New Roman" w:hAnsi="Times New Roman" w:cs="Times New Roman"/>
          <w:noProof/>
          <w:sz w:val="24"/>
          <w:szCs w:val="24"/>
          <w:lang w:val="lv-LV"/>
        </w:rPr>
        <w:br/>
        <w:t>180101 (nav bīstami) - 20 t/gadā. Tiks nodoti SIA AADSO.</w:t>
      </w:r>
    </w:p>
    <w:p w14:paraId="76B7DE85"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06E07F8B" w14:textId="43301BCF"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36</w:t>
      </w:r>
    </w:p>
    <w:p w14:paraId="27A7A400" w14:textId="327A4AC8" w:rsidR="006A5B17" w:rsidRPr="00012EDF"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Informācijas par trokšņa avotiem nav, jo uzņēmumā nav trokšņa avotu, kas izraisītu troksni. Trokšņa mērījumi vidē nav veikti.</w:t>
      </w:r>
    </w:p>
    <w:p w14:paraId="6505BB76"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27F592E8" w14:textId="18939D1F"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4</w:t>
      </w:r>
    </w:p>
    <w:p w14:paraId="71FF6628" w14:textId="5D3B5B3B" w:rsidR="006A5B17" w:rsidRPr="00012EDF"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Ugunsriska samazināšana. </w:t>
      </w:r>
      <w:r w:rsidRPr="00012EDF">
        <w:rPr>
          <w:rFonts w:ascii="Times New Roman" w:eastAsia="Times New Roman" w:hAnsi="Times New Roman" w:cs="Times New Roman"/>
          <w:noProof/>
          <w:sz w:val="24"/>
          <w:szCs w:val="24"/>
          <w:lang w:val="lv-LV"/>
        </w:rPr>
        <w:br/>
        <w:t xml:space="preserve">Slimnīca ir nodrošināta ar nepieciešamajiem ugunsdzēsības līdzekļiem - pulvera un ogļskābes gāzes uguns dzēšamajiem aparātiem, ugunsgrēka atklāšanas un trauksmes signalizācijas sistēmu un iekšējas ugunsdzēsības krānu sistēmu, ārējiem pilsētas hidrantiem atbilstoši 19.04.2016. MK noteikumiem Nr. 238 "Ugunsdrošības noteikumi". </w:t>
      </w:r>
      <w:r w:rsidRPr="00012EDF">
        <w:rPr>
          <w:rFonts w:ascii="Times New Roman" w:eastAsia="Times New Roman" w:hAnsi="Times New Roman" w:cs="Times New Roman"/>
          <w:noProof/>
          <w:sz w:val="24"/>
          <w:szCs w:val="24"/>
          <w:lang w:val="lv-LV"/>
        </w:rPr>
        <w:br/>
        <w:t xml:space="preserve">Ugunsdzēsības ūdensapgāde un ugunsdrošības sistēmas ieprojektētas un izpildītas saskaņā ar tehniskajiem noteikumiem un būvniecības noteikumiem. </w:t>
      </w:r>
      <w:r w:rsidRPr="00012EDF">
        <w:rPr>
          <w:rFonts w:ascii="Times New Roman" w:eastAsia="Times New Roman" w:hAnsi="Times New Roman" w:cs="Times New Roman"/>
          <w:noProof/>
          <w:sz w:val="24"/>
          <w:szCs w:val="24"/>
          <w:lang w:val="lv-LV"/>
        </w:rPr>
        <w:br/>
        <w:t xml:space="preserve">Regulāri notiek iekārtu kārtējās pārbaudes, reglamenta darbi ar apkalpojošo uzņēmumu. </w:t>
      </w:r>
      <w:r w:rsidRPr="00012EDF">
        <w:rPr>
          <w:rFonts w:ascii="Times New Roman" w:eastAsia="Times New Roman" w:hAnsi="Times New Roman" w:cs="Times New Roman"/>
          <w:noProof/>
          <w:sz w:val="24"/>
          <w:szCs w:val="24"/>
          <w:lang w:val="lv-LV"/>
        </w:rPr>
        <w:br/>
        <w:t xml:space="preserve">Gadījumā, ja noticis ūdensvada un kanalizācijas izplūdums, nepieciešams organizēt avārijas likvidēšanas darbus. </w:t>
      </w:r>
      <w:r w:rsidRPr="00012EDF">
        <w:rPr>
          <w:rFonts w:ascii="Times New Roman" w:eastAsia="Times New Roman" w:hAnsi="Times New Roman" w:cs="Times New Roman"/>
          <w:noProof/>
          <w:sz w:val="24"/>
          <w:szCs w:val="24"/>
          <w:lang w:val="lv-LV"/>
        </w:rPr>
        <w:br/>
        <w:t>Gadījumā, ja notikusi pēkšņa elektroenerģijas atvienošanās, nepieciešams paziņot atbildīgai personai un ieslēgt autonomo elektrostaciju.</w:t>
      </w:r>
    </w:p>
    <w:p w14:paraId="36E2B3BE" w14:textId="77777777" w:rsidR="00872587" w:rsidRPr="00A36A86" w:rsidRDefault="00872587" w:rsidP="000F4328">
      <w:pPr>
        <w:pStyle w:val="TableContents"/>
        <w:spacing w:after="0"/>
        <w:rPr>
          <w:rFonts w:ascii="Times New Roman" w:hAnsi="Times New Roman" w:cs="Times New Roman"/>
          <w:noProof/>
          <w:sz w:val="20"/>
          <w:szCs w:val="20"/>
          <w:lang w:val="lv-LV"/>
        </w:rPr>
      </w:pPr>
    </w:p>
    <w:p w14:paraId="32163F6A" w14:textId="4927C3DE" w:rsidR="00872587" w:rsidRDefault="00432FB4" w:rsidP="00A36A86">
      <w:pPr>
        <w:pStyle w:val="BodyText"/>
        <w:spacing w:after="60"/>
        <w:rPr>
          <w:rFonts w:ascii="Times New Roman" w:hAnsi="Times New Roman" w:cs="Times New Roman"/>
          <w:noProof/>
          <w:sz w:val="24"/>
          <w:szCs w:val="24"/>
          <w:lang w:val="lv-LV"/>
        </w:rPr>
      </w:pPr>
      <w:r w:rsidRPr="00012EDF">
        <w:rPr>
          <w:rFonts w:ascii="Times New Roman" w:hAnsi="Times New Roman" w:cs="Times New Roman"/>
          <w:noProof/>
          <w:sz w:val="24"/>
          <w:szCs w:val="24"/>
          <w:lang w:val="lv-LV"/>
        </w:rPr>
        <w:t>G sadaļa. Kopsavilkums 5</w:t>
      </w:r>
    </w:p>
    <w:p w14:paraId="64A1E807" w14:textId="77777777" w:rsidR="006A5B17" w:rsidRDefault="006A5B17" w:rsidP="00A36A86">
      <w:pPr>
        <w:pStyle w:val="BodyText"/>
        <w:spacing w:after="6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 xml:space="preserve">Iekārtu paplašināšanās nav plānota. </w:t>
      </w:r>
      <w:r w:rsidRPr="00012EDF">
        <w:rPr>
          <w:rFonts w:ascii="Times New Roman" w:eastAsia="Times New Roman" w:hAnsi="Times New Roman" w:cs="Times New Roman"/>
          <w:noProof/>
          <w:sz w:val="24"/>
          <w:szCs w:val="24"/>
          <w:lang w:val="lv-LV"/>
        </w:rPr>
        <w:br/>
        <w:t xml:space="preserve">2023.-2024.g. plānots pilnīgi atjaunot slimnīcas autoparku, norakstīt transportlīdzekļus, kuras izlaistas līdz 2006.gadam. </w:t>
      </w:r>
      <w:r w:rsidRPr="00012EDF">
        <w:rPr>
          <w:rFonts w:ascii="Times New Roman" w:eastAsia="Times New Roman" w:hAnsi="Times New Roman" w:cs="Times New Roman"/>
          <w:noProof/>
          <w:sz w:val="24"/>
          <w:szCs w:val="24"/>
          <w:lang w:val="lv-LV"/>
        </w:rPr>
        <w:br/>
        <w:t xml:space="preserve">Līdz ar to, jaunajām automašīnām apkope slimnīcas garāžā vairs netiks veikta. </w:t>
      </w:r>
    </w:p>
    <w:p w14:paraId="159208E6" w14:textId="7BE85947" w:rsidR="006A5B17" w:rsidRDefault="006A5B17" w:rsidP="000F4328">
      <w:pPr>
        <w:pStyle w:val="BodyText"/>
        <w:spacing w:after="0"/>
        <w:rPr>
          <w:rFonts w:ascii="Times New Roman" w:eastAsia="Times New Roman" w:hAnsi="Times New Roman" w:cs="Times New Roman"/>
          <w:noProof/>
          <w:sz w:val="24"/>
          <w:szCs w:val="24"/>
          <w:lang w:val="lv-LV"/>
        </w:rPr>
      </w:pPr>
      <w:r w:rsidRPr="00012EDF">
        <w:rPr>
          <w:rFonts w:ascii="Times New Roman" w:eastAsia="Times New Roman" w:hAnsi="Times New Roman" w:cs="Times New Roman"/>
          <w:noProof/>
          <w:sz w:val="24"/>
          <w:szCs w:val="24"/>
          <w:lang w:val="lv-LV"/>
        </w:rPr>
        <w:t>Ir plānota dīzelģeneratora uzstādīšana slimnīcas katlumājas darbības nodrošināšanai netipiskos apstākļos (piem., gāzes vai elektroenerģijas piegādes pārtraukums).</w:t>
      </w:r>
    </w:p>
    <w:p w14:paraId="1BB60390" w14:textId="30B36E13" w:rsidR="003636BB" w:rsidRPr="00A36A86" w:rsidRDefault="003636BB" w:rsidP="000F4328">
      <w:pPr>
        <w:pStyle w:val="BodyText"/>
        <w:spacing w:after="0"/>
        <w:rPr>
          <w:rFonts w:ascii="Times New Roman" w:eastAsia="Times New Roman" w:hAnsi="Times New Roman" w:cs="Times New Roman"/>
          <w:noProof/>
          <w:sz w:val="16"/>
          <w:szCs w:val="16"/>
          <w:lang w:val="lv-LV"/>
        </w:rPr>
      </w:pPr>
    </w:p>
    <w:p w14:paraId="045676C3" w14:textId="3675B415" w:rsidR="003636BB" w:rsidRPr="008241C8" w:rsidRDefault="003636BB" w:rsidP="00A36A86">
      <w:pPr>
        <w:pStyle w:val="BodyText"/>
        <w:spacing w:after="60"/>
        <w:jc w:val="both"/>
        <w:rPr>
          <w:rFonts w:ascii="Times New Roman" w:eastAsia="Times New Roman" w:hAnsi="Times New Roman" w:cs="Times New Roman"/>
          <w:i/>
          <w:iCs/>
          <w:sz w:val="24"/>
          <w:szCs w:val="24"/>
          <w:u w:val="single"/>
          <w:lang w:val="lv-LV"/>
        </w:rPr>
      </w:pPr>
      <w:r w:rsidRPr="00D137A8">
        <w:rPr>
          <w:rFonts w:ascii="Times New Roman" w:eastAsia="Times New Roman" w:hAnsi="Times New Roman" w:cs="Times New Roman"/>
          <w:i/>
          <w:iCs/>
          <w:sz w:val="24"/>
          <w:szCs w:val="24"/>
          <w:u w:val="single"/>
          <w:lang w:val="lv-LV"/>
        </w:rPr>
        <w:t xml:space="preserve">Dienesta </w:t>
      </w:r>
      <w:r w:rsidR="00731581" w:rsidRPr="00D137A8">
        <w:rPr>
          <w:rFonts w:ascii="Times New Roman" w:eastAsia="WenQuanYi Micro Hei" w:hAnsi="Times New Roman" w:cs="Times New Roman"/>
          <w:i/>
          <w:iCs/>
          <w:color w:val="000000"/>
          <w:sz w:val="24"/>
          <w:szCs w:val="24"/>
          <w:u w:val="single"/>
          <w:lang w:val="lv-LV"/>
        </w:rPr>
        <w:t>20</w:t>
      </w:r>
      <w:r w:rsidRPr="00D137A8">
        <w:rPr>
          <w:rFonts w:ascii="Times New Roman" w:eastAsia="Times New Roman" w:hAnsi="Times New Roman" w:cs="Times New Roman"/>
          <w:i/>
          <w:iCs/>
          <w:sz w:val="24"/>
          <w:szCs w:val="24"/>
          <w:u w:val="single"/>
          <w:lang w:val="lv-LV"/>
        </w:rPr>
        <w:t>.</w:t>
      </w:r>
      <w:r w:rsidRPr="00F51EBA">
        <w:rPr>
          <w:rFonts w:ascii="Times New Roman" w:eastAsia="Times New Roman" w:hAnsi="Times New Roman" w:cs="Times New Roman"/>
          <w:i/>
          <w:iCs/>
          <w:sz w:val="24"/>
          <w:szCs w:val="24"/>
          <w:u w:val="single"/>
          <w:lang w:val="lv-LV"/>
        </w:rPr>
        <w:t>03.2023</w:t>
      </w:r>
      <w:r w:rsidRPr="008241C8">
        <w:rPr>
          <w:rFonts w:ascii="Times New Roman" w:eastAsia="Times New Roman" w:hAnsi="Times New Roman" w:cs="Times New Roman"/>
          <w:i/>
          <w:iCs/>
          <w:sz w:val="24"/>
          <w:szCs w:val="24"/>
          <w:u w:val="single"/>
          <w:lang w:val="lv-LV"/>
        </w:rPr>
        <w:t>. novērtējums:</w:t>
      </w:r>
    </w:p>
    <w:p w14:paraId="2509CEFD" w14:textId="72F885E8" w:rsidR="003636BB" w:rsidRPr="00012EDF" w:rsidRDefault="003636BB" w:rsidP="000F4328">
      <w:pPr>
        <w:spacing w:after="0"/>
        <w:jc w:val="both"/>
        <w:rPr>
          <w:rFonts w:ascii="Times New Roman" w:eastAsia="Times New Roman" w:hAnsi="Times New Roman" w:cs="Times New Roman"/>
          <w:noProof/>
          <w:sz w:val="24"/>
          <w:szCs w:val="24"/>
          <w:lang w:val="lv-LV"/>
        </w:rPr>
      </w:pPr>
      <w:r w:rsidRPr="008241C8">
        <w:rPr>
          <w:rFonts w:ascii="Times New Roman" w:hAnsi="Times New Roman" w:cs="Times New Roman"/>
          <w:i/>
          <w:color w:val="000000"/>
          <w:sz w:val="24"/>
          <w:szCs w:val="24"/>
          <w:lang w:val="lv-LV"/>
        </w:rPr>
        <w:lastRenderedPageBreak/>
        <w:t xml:space="preserve">Izvērtējot iesniegumā un tā pielikumos iesniegto informāciju, pamatojoties uz normatīvajiem aktiem, sniegts Dienesta novērtējums un pieņemts lēmums pārskatīt Atļauju pilnībā, jo izmaiņas skar visas Atļaujas sadaļas. </w:t>
      </w:r>
    </w:p>
    <w:p w14:paraId="567BD8C9" w14:textId="77777777" w:rsidR="006A5B17" w:rsidRDefault="006A5B17">
      <w:pPr>
        <w:suppressAutoHyphens w:val="0"/>
        <w:spacing w:after="0" w:line="240" w:lineRule="auto"/>
        <w:rPr>
          <w:rFonts w:ascii="Times New Roman" w:hAnsi="Times New Roman" w:cs="Times New Roman"/>
          <w:noProof/>
          <w:sz w:val="24"/>
          <w:szCs w:val="24"/>
          <w:lang w:val="lv-LV"/>
        </w:rPr>
        <w:sectPr w:rsidR="006A5B17" w:rsidSect="00012EDF">
          <w:footerReference w:type="default" r:id="rId8"/>
          <w:pgSz w:w="16838" w:h="11906" w:orient="landscape"/>
          <w:pgMar w:top="720" w:right="720" w:bottom="720" w:left="720" w:header="720" w:footer="720" w:gutter="0"/>
          <w:cols w:space="720"/>
          <w:docGrid w:linePitch="312" w:charSpace="38911"/>
        </w:sectPr>
      </w:pPr>
    </w:p>
    <w:p w14:paraId="5966ABA2" w14:textId="77777777" w:rsidR="006A5B17" w:rsidRPr="008241C8" w:rsidRDefault="006A5B17" w:rsidP="006A5B17">
      <w:pPr>
        <w:pStyle w:val="TableContents"/>
        <w:jc w:val="right"/>
        <w:rPr>
          <w:rFonts w:ascii="Times New Roman" w:hAnsi="Times New Roman" w:cs="Times New Roman"/>
          <w:b/>
          <w:bCs/>
          <w:sz w:val="24"/>
          <w:szCs w:val="24"/>
          <w:lang w:val="lv-LV"/>
        </w:rPr>
      </w:pPr>
      <w:r w:rsidRPr="008241C8">
        <w:rPr>
          <w:rFonts w:ascii="Times New Roman" w:hAnsi="Times New Roman" w:cs="Times New Roman"/>
          <w:b/>
          <w:bCs/>
          <w:sz w:val="24"/>
          <w:szCs w:val="24"/>
          <w:lang w:val="lv-LV"/>
        </w:rPr>
        <w:lastRenderedPageBreak/>
        <w:t>2.pielikums</w:t>
      </w:r>
    </w:p>
    <w:p w14:paraId="52D34B87" w14:textId="77777777" w:rsidR="006A5B17" w:rsidRPr="008241C8" w:rsidRDefault="006A5B17" w:rsidP="006A5B17">
      <w:pPr>
        <w:pStyle w:val="BodyText"/>
        <w:jc w:val="both"/>
        <w:rPr>
          <w:rFonts w:ascii="Times New Roman" w:eastAsia="WenQuanYi Micro Hei" w:hAnsi="Times New Roman" w:cs="Times New Roman"/>
          <w:b/>
          <w:bCs/>
          <w:color w:val="000000" w:themeColor="text1"/>
          <w:sz w:val="24"/>
          <w:szCs w:val="24"/>
          <w:lang w:val="lv-LV"/>
        </w:rPr>
      </w:pPr>
    </w:p>
    <w:p w14:paraId="0F05668B" w14:textId="77777777" w:rsidR="006A5B17" w:rsidRPr="008241C8" w:rsidRDefault="006A5B17" w:rsidP="006A5B17">
      <w:pPr>
        <w:pStyle w:val="BodyText"/>
        <w:jc w:val="both"/>
        <w:rPr>
          <w:rFonts w:ascii="Times New Roman" w:eastAsia="WenQuanYi Micro Hei" w:hAnsi="Times New Roman" w:cs="Times New Roman"/>
          <w:b/>
          <w:bCs/>
          <w:color w:val="000000" w:themeColor="text1"/>
          <w:sz w:val="24"/>
          <w:szCs w:val="24"/>
          <w:lang w:val="lv-LV"/>
        </w:rPr>
      </w:pPr>
      <w:r w:rsidRPr="008241C8">
        <w:rPr>
          <w:rFonts w:ascii="Times New Roman" w:eastAsia="WenQuanYi Micro Hei" w:hAnsi="Times New Roman" w:cs="Times New Roman"/>
          <w:b/>
          <w:bCs/>
          <w:color w:val="000000" w:themeColor="text1"/>
          <w:sz w:val="24"/>
          <w:szCs w:val="24"/>
          <w:lang w:val="lv-LV"/>
        </w:rPr>
        <w:t>Sarakste ar pašvaldību un citām iestādēm sakarā ar B kategorijas piesārņojošās darbības atļaujas izsniegšanu: norādes par datumiem, tai skaitā iesniegumu un to precizējumu vai papildinājumu iesniegšanas datumi</w:t>
      </w:r>
    </w:p>
    <w:p w14:paraId="5D3B9692" w14:textId="77777777" w:rsidR="006A5B17" w:rsidRPr="008241C8" w:rsidRDefault="006A5B17" w:rsidP="006A5B17">
      <w:pPr>
        <w:pStyle w:val="BodyText"/>
        <w:jc w:val="both"/>
        <w:rPr>
          <w:rFonts w:ascii="Times New Roman" w:hAnsi="Times New Roman" w:cs="Times New Roman"/>
          <w:b/>
          <w:bCs/>
          <w:sz w:val="24"/>
          <w:szCs w:val="24"/>
          <w:lang w:val="lv-LV"/>
        </w:rPr>
      </w:pPr>
    </w:p>
    <w:tbl>
      <w:tblPr>
        <w:tblStyle w:val="TableGrid"/>
        <w:tblpPr w:leftFromText="180" w:rightFromText="180" w:vertAnchor="text" w:horzAnchor="margin" w:tblpY="56"/>
        <w:tblW w:w="0" w:type="auto"/>
        <w:tblLook w:val="04A0" w:firstRow="1" w:lastRow="0" w:firstColumn="1" w:lastColumn="0" w:noHBand="0" w:noVBand="1"/>
      </w:tblPr>
      <w:tblGrid>
        <w:gridCol w:w="1555"/>
        <w:gridCol w:w="3260"/>
        <w:gridCol w:w="5641"/>
      </w:tblGrid>
      <w:tr w:rsidR="006A5B17" w:rsidRPr="008241C8" w14:paraId="7FF7A8EE" w14:textId="77777777" w:rsidTr="00A8435C">
        <w:tc>
          <w:tcPr>
            <w:tcW w:w="1555" w:type="dxa"/>
            <w:vAlign w:val="center"/>
          </w:tcPr>
          <w:p w14:paraId="520C4218" w14:textId="77777777" w:rsidR="006A5B17" w:rsidRPr="008241C8" w:rsidRDefault="006A5B17" w:rsidP="00A8435C">
            <w:pPr>
              <w:pStyle w:val="BodyText"/>
              <w:jc w:val="center"/>
              <w:rPr>
                <w:rFonts w:ascii="Times New Roman" w:eastAsia="WenQuanYi Micro Hei" w:hAnsi="Times New Roman" w:cs="Times New Roman"/>
                <w:b/>
                <w:bCs/>
                <w:color w:val="000000" w:themeColor="text1"/>
                <w:sz w:val="24"/>
                <w:szCs w:val="24"/>
                <w:lang w:val="lv-LV"/>
              </w:rPr>
            </w:pPr>
            <w:r w:rsidRPr="008241C8">
              <w:rPr>
                <w:rFonts w:ascii="Times New Roman" w:eastAsia="WenQuanYi Micro Hei" w:hAnsi="Times New Roman" w:cs="Times New Roman"/>
                <w:b/>
                <w:bCs/>
                <w:color w:val="000000" w:themeColor="text1"/>
                <w:sz w:val="24"/>
                <w:szCs w:val="24"/>
                <w:lang w:val="lv-LV"/>
              </w:rPr>
              <w:t>Saņemšanas/ nosūtīšanas datums</w:t>
            </w:r>
          </w:p>
        </w:tc>
        <w:tc>
          <w:tcPr>
            <w:tcW w:w="3260" w:type="dxa"/>
            <w:vAlign w:val="center"/>
          </w:tcPr>
          <w:p w14:paraId="3B507181" w14:textId="77777777" w:rsidR="006A5B17" w:rsidRPr="008241C8" w:rsidRDefault="006A5B17" w:rsidP="00A8435C">
            <w:pPr>
              <w:pStyle w:val="BodyText"/>
              <w:jc w:val="center"/>
              <w:rPr>
                <w:rFonts w:ascii="Times New Roman" w:eastAsia="WenQuanYi Micro Hei" w:hAnsi="Times New Roman" w:cs="Times New Roman"/>
                <w:b/>
                <w:bCs/>
                <w:color w:val="000000" w:themeColor="text1"/>
                <w:sz w:val="24"/>
                <w:szCs w:val="24"/>
                <w:lang w:val="lv-LV"/>
              </w:rPr>
            </w:pPr>
            <w:r w:rsidRPr="008241C8">
              <w:rPr>
                <w:rFonts w:ascii="Times New Roman" w:eastAsia="WenQuanYi Micro Hei" w:hAnsi="Times New Roman" w:cs="Times New Roman"/>
                <w:b/>
                <w:bCs/>
                <w:color w:val="000000" w:themeColor="text1"/>
                <w:sz w:val="24"/>
                <w:szCs w:val="24"/>
                <w:lang w:val="lv-LV"/>
              </w:rPr>
              <w:t>Vēstules vai iesnieguma Nr.</w:t>
            </w:r>
          </w:p>
        </w:tc>
        <w:tc>
          <w:tcPr>
            <w:tcW w:w="5641" w:type="dxa"/>
            <w:vAlign w:val="center"/>
          </w:tcPr>
          <w:p w14:paraId="181F3317" w14:textId="77777777" w:rsidR="006A5B17" w:rsidRPr="008241C8" w:rsidRDefault="006A5B17" w:rsidP="00A8435C">
            <w:pPr>
              <w:pStyle w:val="BodyText"/>
              <w:jc w:val="center"/>
              <w:rPr>
                <w:rFonts w:ascii="Times New Roman" w:eastAsia="WenQuanYi Micro Hei" w:hAnsi="Times New Roman" w:cs="Times New Roman"/>
                <w:b/>
                <w:bCs/>
                <w:color w:val="000000" w:themeColor="text1"/>
                <w:sz w:val="24"/>
                <w:szCs w:val="24"/>
                <w:lang w:val="lv-LV"/>
              </w:rPr>
            </w:pPr>
            <w:r w:rsidRPr="008241C8">
              <w:rPr>
                <w:rFonts w:ascii="Times New Roman" w:eastAsia="WenQuanYi Micro Hei" w:hAnsi="Times New Roman" w:cs="Times New Roman"/>
                <w:b/>
                <w:bCs/>
                <w:color w:val="000000" w:themeColor="text1"/>
                <w:sz w:val="24"/>
                <w:szCs w:val="24"/>
                <w:lang w:val="lv-LV"/>
              </w:rPr>
              <w:t>Ziņas par vēstulē vai iesniegumā sniegto informāciju</w:t>
            </w:r>
          </w:p>
        </w:tc>
      </w:tr>
      <w:tr w:rsidR="006A5B17" w:rsidRPr="000F4328" w14:paraId="182C6B78" w14:textId="77777777" w:rsidTr="00A8435C">
        <w:tc>
          <w:tcPr>
            <w:tcW w:w="1555" w:type="dxa"/>
          </w:tcPr>
          <w:p w14:paraId="5B18BFC6" w14:textId="5FA16BC3" w:rsidR="006A5B17" w:rsidRPr="008241C8" w:rsidRDefault="00EB5AAC" w:rsidP="00A8435C">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21.12.2022.</w:t>
            </w:r>
          </w:p>
        </w:tc>
        <w:tc>
          <w:tcPr>
            <w:tcW w:w="3260" w:type="dxa"/>
          </w:tcPr>
          <w:p w14:paraId="5F81FEF2" w14:textId="48FA5627" w:rsidR="006A5B17" w:rsidRPr="008241C8" w:rsidRDefault="006A5B17" w:rsidP="00A8435C">
            <w:pPr>
              <w:pStyle w:val="BodyText"/>
              <w:spacing w:after="0"/>
              <w:rPr>
                <w:rFonts w:ascii="Times New Roman" w:eastAsia="WenQuanYi Micro Hei" w:hAnsi="Times New Roman" w:cs="Times New Roman"/>
                <w:color w:val="000000" w:themeColor="text1"/>
                <w:sz w:val="24"/>
                <w:szCs w:val="24"/>
                <w:lang w:val="lv-LV"/>
              </w:rPr>
            </w:pPr>
            <w:bookmarkStart w:id="8" w:name="_Hlk123741051"/>
            <w:r w:rsidRPr="008241C8">
              <w:rPr>
                <w:rFonts w:ascii="Times New Roman" w:eastAsia="Times New Roman" w:hAnsi="Times New Roman" w:cs="Times New Roman"/>
                <w:color w:val="000000" w:themeColor="text1"/>
                <w:sz w:val="24"/>
                <w:szCs w:val="24"/>
                <w:lang w:val="lv-LV"/>
              </w:rPr>
              <w:t>SIA „</w:t>
            </w:r>
            <w:r w:rsidRPr="00012EDF">
              <w:rPr>
                <w:rFonts w:ascii="Times New Roman" w:hAnsi="Times New Roman" w:cs="Times New Roman"/>
                <w:noProof/>
                <w:sz w:val="24"/>
                <w:szCs w:val="24"/>
                <w:lang w:val="lv-LV"/>
              </w:rPr>
              <w:t>Daugavpils reģionālā slimnīca</w:t>
            </w:r>
            <w:r w:rsidRPr="008241C8">
              <w:rPr>
                <w:rFonts w:ascii="Times New Roman" w:eastAsia="Times New Roman" w:hAnsi="Times New Roman" w:cs="Times New Roman"/>
                <w:color w:val="000000" w:themeColor="text1"/>
                <w:sz w:val="24"/>
                <w:szCs w:val="24"/>
                <w:lang w:val="lv-LV"/>
              </w:rPr>
              <w:t>”</w:t>
            </w:r>
            <w:r w:rsidRPr="008241C8">
              <w:rPr>
                <w:rFonts w:ascii="Times New Roman" w:eastAsia="WenQuanYi Micro Hei" w:hAnsi="Times New Roman" w:cs="Times New Roman"/>
                <w:color w:val="000000" w:themeColor="text1"/>
                <w:sz w:val="24"/>
                <w:szCs w:val="24"/>
                <w:lang w:val="lv-LV"/>
              </w:rPr>
              <w:t xml:space="preserve"> </w:t>
            </w:r>
            <w:bookmarkEnd w:id="8"/>
          </w:p>
          <w:p w14:paraId="191E78F6" w14:textId="7C3FAEF8" w:rsidR="006A5B17" w:rsidRPr="008241C8" w:rsidRDefault="006A5B17" w:rsidP="00A8435C">
            <w:pPr>
              <w:pStyle w:val="BodyText"/>
              <w:spacing w:after="0"/>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(IS Nr.AB#426</w:t>
            </w:r>
            <w:r>
              <w:rPr>
                <w:rFonts w:ascii="Times New Roman" w:eastAsia="WenQuanYi Micro Hei" w:hAnsi="Times New Roman" w:cs="Times New Roman"/>
                <w:color w:val="000000" w:themeColor="text1"/>
                <w:sz w:val="24"/>
                <w:szCs w:val="24"/>
                <w:lang w:val="lv-LV"/>
              </w:rPr>
              <w:t>784</w:t>
            </w:r>
            <w:r w:rsidRPr="008241C8">
              <w:rPr>
                <w:rFonts w:ascii="Times New Roman" w:eastAsia="WenQuanYi Micro Hei" w:hAnsi="Times New Roman" w:cs="Times New Roman"/>
                <w:color w:val="000000" w:themeColor="text1"/>
                <w:sz w:val="24"/>
                <w:szCs w:val="24"/>
                <w:lang w:val="lv-LV"/>
              </w:rPr>
              <w:t xml:space="preserve">) </w:t>
            </w:r>
          </w:p>
        </w:tc>
        <w:tc>
          <w:tcPr>
            <w:tcW w:w="5641" w:type="dxa"/>
          </w:tcPr>
          <w:p w14:paraId="41133030" w14:textId="77777777" w:rsidR="006A5B17" w:rsidRPr="008241C8" w:rsidRDefault="006A5B17" w:rsidP="00A8435C">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Ir iesniegts iesniegums B kategorijas piesārņojošās darbības atļaujas pārskatīšanai</w:t>
            </w:r>
          </w:p>
        </w:tc>
      </w:tr>
      <w:tr w:rsidR="006A5B17" w:rsidRPr="008241C8" w14:paraId="0012C18D" w14:textId="77777777" w:rsidTr="00A8435C">
        <w:tc>
          <w:tcPr>
            <w:tcW w:w="1555" w:type="dxa"/>
          </w:tcPr>
          <w:p w14:paraId="7B239FC0" w14:textId="41015E84" w:rsidR="006A5B17" w:rsidRPr="008241C8" w:rsidRDefault="00EB5AAC" w:rsidP="00A8435C">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04.01.2023.</w:t>
            </w:r>
          </w:p>
        </w:tc>
        <w:tc>
          <w:tcPr>
            <w:tcW w:w="3260" w:type="dxa"/>
          </w:tcPr>
          <w:p w14:paraId="20B47BB1" w14:textId="77777777" w:rsidR="006A5B17" w:rsidRPr="008241C8" w:rsidRDefault="006A5B17" w:rsidP="00A8435C">
            <w:pPr>
              <w:pStyle w:val="BodyText"/>
              <w:spacing w:after="0"/>
              <w:rPr>
                <w:rFonts w:ascii="Times New Roman" w:eastAsia="Times New Roman"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Valsts vides dienests</w:t>
            </w:r>
          </w:p>
        </w:tc>
        <w:tc>
          <w:tcPr>
            <w:tcW w:w="5641" w:type="dxa"/>
          </w:tcPr>
          <w:p w14:paraId="46FA015A" w14:textId="77777777" w:rsidR="006A5B17" w:rsidRPr="008241C8" w:rsidRDefault="006A5B17" w:rsidP="00A8435C">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Pieprasīta papildinformācija. Sistēmā TULPE nomainīts statuss uz gaida papildinformāciju (nav pieņemts)</w:t>
            </w:r>
          </w:p>
        </w:tc>
      </w:tr>
      <w:tr w:rsidR="006A5B17" w:rsidRPr="000F4328" w14:paraId="4364EE71" w14:textId="77777777" w:rsidTr="00A8435C">
        <w:tc>
          <w:tcPr>
            <w:tcW w:w="1555" w:type="dxa"/>
          </w:tcPr>
          <w:p w14:paraId="6A97E841" w14:textId="08B3A4C9" w:rsidR="006A5B17" w:rsidRPr="008241C8" w:rsidRDefault="00EB5AAC" w:rsidP="00A8435C">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01.02.2023.</w:t>
            </w:r>
          </w:p>
        </w:tc>
        <w:tc>
          <w:tcPr>
            <w:tcW w:w="3260" w:type="dxa"/>
          </w:tcPr>
          <w:p w14:paraId="5D3C946D" w14:textId="77777777" w:rsidR="006A5B17" w:rsidRPr="008241C8" w:rsidRDefault="006A5B17" w:rsidP="006A5B17">
            <w:pPr>
              <w:pStyle w:val="BodyText"/>
              <w:spacing w:after="0"/>
              <w:rPr>
                <w:rFonts w:ascii="Times New Roman" w:eastAsia="WenQuanYi Micro Hei" w:hAnsi="Times New Roman" w:cs="Times New Roman"/>
                <w:color w:val="000000" w:themeColor="text1"/>
                <w:sz w:val="24"/>
                <w:szCs w:val="24"/>
                <w:lang w:val="lv-LV"/>
              </w:rPr>
            </w:pPr>
            <w:r w:rsidRPr="008241C8">
              <w:rPr>
                <w:rFonts w:ascii="Times New Roman" w:eastAsia="Times New Roman" w:hAnsi="Times New Roman" w:cs="Times New Roman"/>
                <w:color w:val="000000" w:themeColor="text1"/>
                <w:sz w:val="24"/>
                <w:szCs w:val="24"/>
                <w:lang w:val="lv-LV"/>
              </w:rPr>
              <w:t>SIA „</w:t>
            </w:r>
            <w:r w:rsidRPr="00012EDF">
              <w:rPr>
                <w:rFonts w:ascii="Times New Roman" w:hAnsi="Times New Roman" w:cs="Times New Roman"/>
                <w:noProof/>
                <w:sz w:val="24"/>
                <w:szCs w:val="24"/>
                <w:lang w:val="lv-LV"/>
              </w:rPr>
              <w:t>Daugavpils reģionālā slimnīca</w:t>
            </w:r>
            <w:r w:rsidRPr="008241C8">
              <w:rPr>
                <w:rFonts w:ascii="Times New Roman" w:eastAsia="Times New Roman" w:hAnsi="Times New Roman" w:cs="Times New Roman"/>
                <w:color w:val="000000" w:themeColor="text1"/>
                <w:sz w:val="24"/>
                <w:szCs w:val="24"/>
                <w:lang w:val="lv-LV"/>
              </w:rPr>
              <w:t>”</w:t>
            </w:r>
            <w:r w:rsidRPr="008241C8">
              <w:rPr>
                <w:rFonts w:ascii="Times New Roman" w:eastAsia="WenQuanYi Micro Hei" w:hAnsi="Times New Roman" w:cs="Times New Roman"/>
                <w:color w:val="000000" w:themeColor="text1"/>
                <w:sz w:val="24"/>
                <w:szCs w:val="24"/>
                <w:lang w:val="lv-LV"/>
              </w:rPr>
              <w:t xml:space="preserve"> </w:t>
            </w:r>
          </w:p>
          <w:p w14:paraId="417768D5" w14:textId="781707AA" w:rsidR="006A5B17" w:rsidRPr="008241C8" w:rsidRDefault="006A5B17" w:rsidP="006A5B17">
            <w:pPr>
              <w:pStyle w:val="BodyText"/>
              <w:spacing w:after="0"/>
              <w:rPr>
                <w:rFonts w:ascii="Times New Roman" w:eastAsia="Times New Roman"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(IS Nr.AB#426</w:t>
            </w:r>
            <w:r>
              <w:rPr>
                <w:rFonts w:ascii="Times New Roman" w:eastAsia="WenQuanYi Micro Hei" w:hAnsi="Times New Roman" w:cs="Times New Roman"/>
                <w:color w:val="000000" w:themeColor="text1"/>
                <w:sz w:val="24"/>
                <w:szCs w:val="24"/>
                <w:lang w:val="lv-LV"/>
              </w:rPr>
              <w:t>784</w:t>
            </w:r>
            <w:r w:rsidRPr="008241C8">
              <w:rPr>
                <w:rFonts w:ascii="Times New Roman" w:eastAsia="WenQuanYi Micro Hei" w:hAnsi="Times New Roman" w:cs="Times New Roman"/>
                <w:color w:val="000000" w:themeColor="text1"/>
                <w:sz w:val="24"/>
                <w:szCs w:val="24"/>
                <w:lang w:val="lv-LV"/>
              </w:rPr>
              <w:t>)</w:t>
            </w:r>
          </w:p>
        </w:tc>
        <w:tc>
          <w:tcPr>
            <w:tcW w:w="5641" w:type="dxa"/>
          </w:tcPr>
          <w:p w14:paraId="1CFD7B03" w14:textId="77777777" w:rsidR="006A5B17" w:rsidRPr="008241C8" w:rsidRDefault="006A5B17" w:rsidP="00A8435C">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Ir iesniegts papildinātais iesniegums B kategorijas piesārņojošās darbības atļaujas pārskatīšanai</w:t>
            </w:r>
          </w:p>
        </w:tc>
      </w:tr>
      <w:tr w:rsidR="006A5B17" w:rsidRPr="008241C8" w14:paraId="62CB4F95" w14:textId="77777777" w:rsidTr="00A8435C">
        <w:tc>
          <w:tcPr>
            <w:tcW w:w="1555" w:type="dxa"/>
          </w:tcPr>
          <w:p w14:paraId="121C426A" w14:textId="2E899509" w:rsidR="006A5B17" w:rsidRPr="008241C8" w:rsidRDefault="00EB5AAC" w:rsidP="00A8435C">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15.02.2023.</w:t>
            </w:r>
          </w:p>
        </w:tc>
        <w:tc>
          <w:tcPr>
            <w:tcW w:w="3260" w:type="dxa"/>
          </w:tcPr>
          <w:p w14:paraId="612C9C6C" w14:textId="77777777" w:rsidR="006A5B17" w:rsidRPr="008241C8" w:rsidRDefault="006A5B17" w:rsidP="00A8435C">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Valsts vides dienests</w:t>
            </w:r>
          </w:p>
        </w:tc>
        <w:tc>
          <w:tcPr>
            <w:tcW w:w="5641" w:type="dxa"/>
          </w:tcPr>
          <w:p w14:paraId="0779B2C1" w14:textId="77777777" w:rsidR="006A5B17" w:rsidRPr="008241C8" w:rsidRDefault="006A5B17" w:rsidP="00A8435C">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 xml:space="preserve">Iesniegums pieņemts. Sistēmā TULPE nomainīts statuss uz </w:t>
            </w:r>
            <w:r w:rsidRPr="008241C8">
              <w:rPr>
                <w:rFonts w:ascii="Times New Roman" w:eastAsia="Times New Roman" w:hAnsi="Times New Roman" w:cs="Times New Roman"/>
                <w:color w:val="000000" w:themeColor="text1"/>
                <w:sz w:val="24"/>
                <w:szCs w:val="24"/>
                <w:lang w:val="lv-LV"/>
              </w:rPr>
              <w:t>„pieņemts” un p</w:t>
            </w:r>
            <w:r w:rsidRPr="008241C8">
              <w:rPr>
                <w:rFonts w:ascii="Times New Roman" w:eastAsia="WenQuanYi Micro Hei" w:hAnsi="Times New Roman" w:cs="Times New Roman"/>
                <w:color w:val="000000" w:themeColor="text1"/>
                <w:sz w:val="24"/>
                <w:szCs w:val="24"/>
                <w:lang w:val="lv-LV"/>
              </w:rPr>
              <w:t>ieprasīta papildinformācija</w:t>
            </w:r>
          </w:p>
        </w:tc>
      </w:tr>
      <w:tr w:rsidR="006A5B17" w:rsidRPr="000F4328" w14:paraId="4B8A717F" w14:textId="77777777" w:rsidTr="00A8435C">
        <w:tc>
          <w:tcPr>
            <w:tcW w:w="1555" w:type="dxa"/>
          </w:tcPr>
          <w:p w14:paraId="2CB8ED2F" w14:textId="5682BCC5" w:rsidR="006A5B17" w:rsidRPr="008241C8" w:rsidRDefault="00EB5AAC" w:rsidP="00A8435C">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16.02.2023.</w:t>
            </w:r>
          </w:p>
        </w:tc>
        <w:tc>
          <w:tcPr>
            <w:tcW w:w="3260" w:type="dxa"/>
          </w:tcPr>
          <w:p w14:paraId="4D6FE6AF" w14:textId="77777777" w:rsidR="006A5B17" w:rsidRPr="008241C8" w:rsidRDefault="006A5B17" w:rsidP="00A8435C">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Valsts vides dienests</w:t>
            </w:r>
          </w:p>
        </w:tc>
        <w:tc>
          <w:tcPr>
            <w:tcW w:w="5641" w:type="dxa"/>
          </w:tcPr>
          <w:p w14:paraId="58F1B3C5" w14:textId="709DF8EB" w:rsidR="006A5B17" w:rsidRPr="008241C8" w:rsidRDefault="006A5B17" w:rsidP="00A8435C">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 xml:space="preserve">Informācijas nosūtīšana Veselības inspekcijai un </w:t>
            </w:r>
            <w:r w:rsidR="00EB5AAC">
              <w:rPr>
                <w:rFonts w:ascii="Times New Roman" w:eastAsia="WenQuanYi Micro Hei" w:hAnsi="Times New Roman" w:cs="Times New Roman"/>
                <w:color w:val="000000" w:themeColor="text1"/>
                <w:sz w:val="24"/>
                <w:szCs w:val="24"/>
                <w:lang w:val="lv-LV"/>
              </w:rPr>
              <w:t>Daugavpils valstspilsētas</w:t>
            </w:r>
            <w:r w:rsidRPr="008241C8">
              <w:rPr>
                <w:rFonts w:ascii="Times New Roman" w:eastAsia="WenQuanYi Micro Hei" w:hAnsi="Times New Roman" w:cs="Times New Roman"/>
                <w:color w:val="000000" w:themeColor="text1"/>
                <w:sz w:val="24"/>
                <w:szCs w:val="24"/>
                <w:lang w:val="lv-LV"/>
              </w:rPr>
              <w:t xml:space="preserve"> pašvaldībai par iesniegumu B kategorijas piesārņojošas darbības atļaujas pārskatīšanai</w:t>
            </w:r>
          </w:p>
        </w:tc>
      </w:tr>
      <w:tr w:rsidR="00974560" w:rsidRPr="006A5B17" w14:paraId="7959309E" w14:textId="77777777" w:rsidTr="00A8435C">
        <w:tc>
          <w:tcPr>
            <w:tcW w:w="1555" w:type="dxa"/>
          </w:tcPr>
          <w:p w14:paraId="23CCEB02" w14:textId="03826252" w:rsidR="00974560" w:rsidRPr="008241C8" w:rsidRDefault="00974560" w:rsidP="00974560">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23.02.2023.</w:t>
            </w:r>
          </w:p>
        </w:tc>
        <w:tc>
          <w:tcPr>
            <w:tcW w:w="3260" w:type="dxa"/>
          </w:tcPr>
          <w:p w14:paraId="076077EF" w14:textId="3C029671" w:rsidR="00974560" w:rsidRPr="008241C8" w:rsidRDefault="00974560" w:rsidP="00974560">
            <w:pPr>
              <w:pStyle w:val="BodyText"/>
              <w:rPr>
                <w:rFonts w:ascii="Times New Roman" w:eastAsia="WenQuanYi Micro Hei"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Daugavpils valstspilsētas</w:t>
            </w:r>
            <w:r w:rsidRPr="008241C8">
              <w:rPr>
                <w:rFonts w:ascii="Times New Roman" w:eastAsia="Times New Roman" w:hAnsi="Times New Roman" w:cs="Times New Roman"/>
                <w:color w:val="000000" w:themeColor="text1"/>
                <w:sz w:val="24"/>
                <w:szCs w:val="24"/>
                <w:lang w:val="lv-LV"/>
              </w:rPr>
              <w:t xml:space="preserve"> pašvaldības vēstule Nr. </w:t>
            </w:r>
            <w:r>
              <w:rPr>
                <w:rFonts w:ascii="Times New Roman" w:eastAsia="Times New Roman" w:hAnsi="Times New Roman" w:cs="Times New Roman"/>
                <w:sz w:val="24"/>
                <w:szCs w:val="24"/>
              </w:rPr>
              <w:t>1.2.-8/257</w:t>
            </w:r>
          </w:p>
        </w:tc>
        <w:tc>
          <w:tcPr>
            <w:tcW w:w="5641" w:type="dxa"/>
          </w:tcPr>
          <w:p w14:paraId="1AE5B4E3" w14:textId="4A523ECC" w:rsidR="00974560" w:rsidRPr="008241C8" w:rsidRDefault="00974560" w:rsidP="00974560">
            <w:pPr>
              <w:pStyle w:val="BodyText"/>
              <w:rPr>
                <w:rFonts w:ascii="Times New Roman" w:eastAsia="WenQuanYi Micro Hei" w:hAnsi="Times New Roman" w:cs="Times New Roman"/>
                <w:color w:val="000000" w:themeColor="text1"/>
                <w:sz w:val="24"/>
                <w:szCs w:val="24"/>
                <w:lang w:val="lv-LV"/>
              </w:rPr>
            </w:pPr>
            <w:r w:rsidRPr="008241C8">
              <w:rPr>
                <w:rFonts w:ascii="Times New Roman" w:eastAsia="WenQuanYi Micro Hei" w:hAnsi="Times New Roman" w:cs="Times New Roman"/>
                <w:bCs/>
                <w:color w:val="000000" w:themeColor="text1"/>
                <w:sz w:val="24"/>
                <w:szCs w:val="24"/>
                <w:lang w:val="lv-LV"/>
              </w:rPr>
              <w:t>Par priekšlikumu sniegšanu</w:t>
            </w:r>
          </w:p>
        </w:tc>
      </w:tr>
      <w:tr w:rsidR="00974560" w:rsidRPr="006A5B17" w14:paraId="11824438" w14:textId="77777777" w:rsidTr="00A8435C">
        <w:tc>
          <w:tcPr>
            <w:tcW w:w="1555" w:type="dxa"/>
          </w:tcPr>
          <w:p w14:paraId="1930E251" w14:textId="65FE19DD" w:rsidR="00974560" w:rsidRPr="008241C8" w:rsidRDefault="00974560" w:rsidP="00974560">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27.02.2023.</w:t>
            </w:r>
          </w:p>
        </w:tc>
        <w:tc>
          <w:tcPr>
            <w:tcW w:w="3260" w:type="dxa"/>
          </w:tcPr>
          <w:p w14:paraId="0366F45A" w14:textId="160239A6" w:rsidR="00974560" w:rsidRPr="008241C8" w:rsidRDefault="00974560" w:rsidP="00974560">
            <w:pPr>
              <w:pStyle w:val="BodyText"/>
              <w:spacing w:after="0"/>
              <w:rPr>
                <w:rFonts w:ascii="Times New Roman" w:eastAsia="Times New Roman" w:hAnsi="Times New Roman" w:cs="Times New Roman"/>
                <w:color w:val="000000" w:themeColor="text1"/>
                <w:sz w:val="24"/>
                <w:szCs w:val="24"/>
                <w:lang w:val="lv-LV"/>
              </w:rPr>
            </w:pPr>
            <w:r w:rsidRPr="008241C8">
              <w:rPr>
                <w:rFonts w:ascii="Times New Roman" w:eastAsia="Times New Roman" w:hAnsi="Times New Roman" w:cs="Times New Roman"/>
                <w:color w:val="000000" w:themeColor="text1"/>
                <w:sz w:val="24"/>
                <w:szCs w:val="24"/>
                <w:lang w:val="lv-LV"/>
              </w:rPr>
              <w:t>Veselības inspekcijas vēstule Nr. 2.4.</w:t>
            </w:r>
            <w:r>
              <w:rPr>
                <w:rFonts w:ascii="Times New Roman" w:eastAsia="Times New Roman" w:hAnsi="Times New Roman" w:cs="Times New Roman"/>
                <w:color w:val="000000" w:themeColor="text1"/>
                <w:sz w:val="24"/>
                <w:szCs w:val="24"/>
                <w:lang w:val="lv-LV"/>
              </w:rPr>
              <w:t>7</w:t>
            </w:r>
            <w:r w:rsidRPr="008241C8">
              <w:rPr>
                <w:rFonts w:ascii="Times New Roman" w:eastAsia="Times New Roman" w:hAnsi="Times New Roman" w:cs="Times New Roman"/>
                <w:color w:val="000000" w:themeColor="text1"/>
                <w:sz w:val="24"/>
                <w:szCs w:val="24"/>
                <w:lang w:val="lv-LV"/>
              </w:rPr>
              <w:t>.-2</w:t>
            </w:r>
            <w:r>
              <w:rPr>
                <w:rFonts w:ascii="Times New Roman" w:eastAsia="Times New Roman" w:hAnsi="Times New Roman" w:cs="Times New Roman"/>
                <w:color w:val="000000" w:themeColor="text1"/>
                <w:sz w:val="24"/>
                <w:szCs w:val="24"/>
                <w:lang w:val="lv-LV"/>
              </w:rPr>
              <w:t>5</w:t>
            </w:r>
            <w:r w:rsidRPr="008241C8">
              <w:rPr>
                <w:rFonts w:ascii="Times New Roman" w:eastAsia="Times New Roman" w:hAnsi="Times New Roman" w:cs="Times New Roman"/>
                <w:color w:val="000000" w:themeColor="text1"/>
                <w:sz w:val="24"/>
                <w:szCs w:val="24"/>
                <w:lang w:val="lv-LV"/>
              </w:rPr>
              <w:t>./</w:t>
            </w:r>
            <w:r>
              <w:rPr>
                <w:rFonts w:ascii="Times New Roman" w:eastAsia="Times New Roman" w:hAnsi="Times New Roman" w:cs="Times New Roman"/>
                <w:color w:val="000000" w:themeColor="text1"/>
                <w:sz w:val="24"/>
                <w:szCs w:val="24"/>
                <w:lang w:val="lv-LV"/>
              </w:rPr>
              <w:t>237</w:t>
            </w:r>
          </w:p>
        </w:tc>
        <w:tc>
          <w:tcPr>
            <w:tcW w:w="5641" w:type="dxa"/>
          </w:tcPr>
          <w:p w14:paraId="1FB8D9A5" w14:textId="3CF96F19" w:rsidR="00974560" w:rsidRPr="008241C8" w:rsidRDefault="00974560" w:rsidP="00974560">
            <w:pPr>
              <w:pStyle w:val="BodyText"/>
              <w:rPr>
                <w:rFonts w:ascii="Times New Roman" w:eastAsia="WenQuanYi Micro Hei" w:hAnsi="Times New Roman" w:cs="Times New Roman"/>
                <w:color w:val="000000" w:themeColor="text1"/>
                <w:sz w:val="24"/>
                <w:szCs w:val="24"/>
                <w:lang w:val="lv-LV"/>
              </w:rPr>
            </w:pPr>
            <w:r w:rsidRPr="00974560">
              <w:rPr>
                <w:rFonts w:ascii="Times New Roman" w:eastAsia="WenQuanYi Micro Hei" w:hAnsi="Times New Roman" w:cs="Times New Roman"/>
                <w:bCs/>
                <w:color w:val="000000" w:themeColor="text1"/>
                <w:sz w:val="24"/>
                <w:szCs w:val="24"/>
                <w:lang w:val="lv-LV"/>
              </w:rPr>
              <w:t>Par SIA “Daugavpils reģionālā slimnīca” B kategorijas piesārņojošās darbības atļaujas Nr. DA10IB0037 pārskatīšanu</w:t>
            </w:r>
          </w:p>
        </w:tc>
      </w:tr>
      <w:tr w:rsidR="00974560" w:rsidRPr="000F4328" w14:paraId="550A4BD2" w14:textId="77777777" w:rsidTr="00A8435C">
        <w:tc>
          <w:tcPr>
            <w:tcW w:w="1555" w:type="dxa"/>
          </w:tcPr>
          <w:p w14:paraId="4D7FD170" w14:textId="199AEBF8" w:rsidR="00974560" w:rsidRPr="008241C8" w:rsidRDefault="00EB5AAC" w:rsidP="00974560">
            <w:pPr>
              <w:pStyle w:val="BodyText"/>
              <w:rPr>
                <w:rFonts w:ascii="Times New Roman" w:eastAsia="WenQuanYi Micro Hei" w:hAnsi="Times New Roman" w:cs="Times New Roman"/>
                <w:color w:val="000000" w:themeColor="text1"/>
                <w:sz w:val="24"/>
                <w:szCs w:val="24"/>
                <w:lang w:val="lv-LV"/>
              </w:rPr>
            </w:pPr>
            <w:r>
              <w:rPr>
                <w:rFonts w:ascii="Times New Roman" w:eastAsia="WenQuanYi Micro Hei" w:hAnsi="Times New Roman" w:cs="Times New Roman"/>
                <w:color w:val="000000" w:themeColor="text1"/>
                <w:sz w:val="24"/>
                <w:szCs w:val="24"/>
                <w:lang w:val="lv-LV"/>
              </w:rPr>
              <w:t>27.02.2023.</w:t>
            </w:r>
          </w:p>
        </w:tc>
        <w:tc>
          <w:tcPr>
            <w:tcW w:w="3260" w:type="dxa"/>
          </w:tcPr>
          <w:p w14:paraId="30670E4B" w14:textId="77777777" w:rsidR="00974560" w:rsidRPr="008241C8" w:rsidRDefault="00974560" w:rsidP="00974560">
            <w:pPr>
              <w:pStyle w:val="BodyText"/>
              <w:spacing w:after="0"/>
              <w:rPr>
                <w:rFonts w:ascii="Times New Roman" w:eastAsia="WenQuanYi Micro Hei" w:hAnsi="Times New Roman" w:cs="Times New Roman"/>
                <w:color w:val="000000" w:themeColor="text1"/>
                <w:sz w:val="24"/>
                <w:szCs w:val="24"/>
                <w:lang w:val="lv-LV"/>
              </w:rPr>
            </w:pPr>
            <w:r w:rsidRPr="008241C8">
              <w:rPr>
                <w:rFonts w:ascii="Times New Roman" w:eastAsia="Times New Roman" w:hAnsi="Times New Roman" w:cs="Times New Roman"/>
                <w:color w:val="000000" w:themeColor="text1"/>
                <w:sz w:val="24"/>
                <w:szCs w:val="24"/>
                <w:lang w:val="lv-LV"/>
              </w:rPr>
              <w:t>SIA „</w:t>
            </w:r>
            <w:r w:rsidRPr="00012EDF">
              <w:rPr>
                <w:rFonts w:ascii="Times New Roman" w:hAnsi="Times New Roman" w:cs="Times New Roman"/>
                <w:noProof/>
                <w:sz w:val="24"/>
                <w:szCs w:val="24"/>
                <w:lang w:val="lv-LV"/>
              </w:rPr>
              <w:t>Daugavpils reģionālā slimnīca</w:t>
            </w:r>
            <w:r w:rsidRPr="008241C8">
              <w:rPr>
                <w:rFonts w:ascii="Times New Roman" w:eastAsia="Times New Roman" w:hAnsi="Times New Roman" w:cs="Times New Roman"/>
                <w:color w:val="000000" w:themeColor="text1"/>
                <w:sz w:val="24"/>
                <w:szCs w:val="24"/>
                <w:lang w:val="lv-LV"/>
              </w:rPr>
              <w:t>”</w:t>
            </w:r>
            <w:r w:rsidRPr="008241C8">
              <w:rPr>
                <w:rFonts w:ascii="Times New Roman" w:eastAsia="WenQuanYi Micro Hei" w:hAnsi="Times New Roman" w:cs="Times New Roman"/>
                <w:color w:val="000000" w:themeColor="text1"/>
                <w:sz w:val="24"/>
                <w:szCs w:val="24"/>
                <w:lang w:val="lv-LV"/>
              </w:rPr>
              <w:t xml:space="preserve"> </w:t>
            </w:r>
          </w:p>
          <w:p w14:paraId="02F4A48F" w14:textId="7C9C1388" w:rsidR="00974560" w:rsidRPr="008241C8" w:rsidRDefault="00974560" w:rsidP="00974560">
            <w:pPr>
              <w:pStyle w:val="BodyText"/>
              <w:spacing w:after="0"/>
              <w:rPr>
                <w:rFonts w:ascii="Times New Roman" w:eastAsia="Times New Roman" w:hAnsi="Times New Roman" w:cs="Times New Roman"/>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(IS Nr.AB#426</w:t>
            </w:r>
            <w:r>
              <w:rPr>
                <w:rFonts w:ascii="Times New Roman" w:eastAsia="WenQuanYi Micro Hei" w:hAnsi="Times New Roman" w:cs="Times New Roman"/>
                <w:color w:val="000000" w:themeColor="text1"/>
                <w:sz w:val="24"/>
                <w:szCs w:val="24"/>
                <w:lang w:val="lv-LV"/>
              </w:rPr>
              <w:t>784</w:t>
            </w:r>
            <w:r w:rsidRPr="008241C8">
              <w:rPr>
                <w:rFonts w:ascii="Times New Roman" w:eastAsia="WenQuanYi Micro Hei" w:hAnsi="Times New Roman" w:cs="Times New Roman"/>
                <w:color w:val="000000" w:themeColor="text1"/>
                <w:sz w:val="24"/>
                <w:szCs w:val="24"/>
                <w:lang w:val="lv-LV"/>
              </w:rPr>
              <w:t>)</w:t>
            </w:r>
          </w:p>
        </w:tc>
        <w:tc>
          <w:tcPr>
            <w:tcW w:w="5641" w:type="dxa"/>
          </w:tcPr>
          <w:p w14:paraId="7E59C5E8" w14:textId="11FBAE1E" w:rsidR="00974560" w:rsidRPr="008241C8" w:rsidRDefault="00974560" w:rsidP="00974560">
            <w:pPr>
              <w:pStyle w:val="BodyText"/>
              <w:rPr>
                <w:rFonts w:ascii="Times New Roman" w:eastAsia="WenQuanYi Micro Hei" w:hAnsi="Times New Roman" w:cs="Times New Roman"/>
                <w:bCs/>
                <w:color w:val="000000" w:themeColor="text1"/>
                <w:sz w:val="24"/>
                <w:szCs w:val="24"/>
                <w:lang w:val="lv-LV"/>
              </w:rPr>
            </w:pPr>
            <w:r w:rsidRPr="008241C8">
              <w:rPr>
                <w:rFonts w:ascii="Times New Roman" w:eastAsia="WenQuanYi Micro Hei" w:hAnsi="Times New Roman" w:cs="Times New Roman"/>
                <w:color w:val="000000" w:themeColor="text1"/>
                <w:sz w:val="24"/>
                <w:szCs w:val="24"/>
                <w:lang w:val="lv-LV"/>
              </w:rPr>
              <w:t xml:space="preserve">Ir iesniegts papildinātais iesniegums B kategorijas piesārņojošās darbības atļaujas </w:t>
            </w:r>
            <w:r w:rsidR="00EB5AAC">
              <w:rPr>
                <w:rFonts w:ascii="Times New Roman" w:eastAsia="WenQuanYi Micro Hei" w:hAnsi="Times New Roman" w:cs="Times New Roman"/>
                <w:color w:val="000000" w:themeColor="text1"/>
                <w:sz w:val="24"/>
                <w:szCs w:val="24"/>
                <w:lang w:val="lv-LV"/>
              </w:rPr>
              <w:t>pārskatīšan</w:t>
            </w:r>
            <w:r w:rsidRPr="008241C8">
              <w:rPr>
                <w:rFonts w:ascii="Times New Roman" w:eastAsia="WenQuanYi Micro Hei" w:hAnsi="Times New Roman" w:cs="Times New Roman"/>
                <w:color w:val="000000" w:themeColor="text1"/>
                <w:sz w:val="24"/>
                <w:szCs w:val="24"/>
                <w:lang w:val="lv-LV"/>
              </w:rPr>
              <w:t>ai</w:t>
            </w:r>
          </w:p>
        </w:tc>
      </w:tr>
      <w:tr w:rsidR="00974560" w:rsidRPr="00EB5AAC" w14:paraId="3B0408AD" w14:textId="77777777" w:rsidTr="00A8435C">
        <w:tc>
          <w:tcPr>
            <w:tcW w:w="1555" w:type="dxa"/>
          </w:tcPr>
          <w:p w14:paraId="55C85F79" w14:textId="10D5F26E" w:rsidR="00974560" w:rsidRPr="008241C8" w:rsidRDefault="00731581" w:rsidP="00974560">
            <w:pPr>
              <w:pStyle w:val="BodyText"/>
              <w:rPr>
                <w:rFonts w:ascii="Times New Roman" w:eastAsia="WenQuanYi Micro Hei" w:hAnsi="Times New Roman" w:cs="Times New Roman"/>
                <w:color w:val="000000" w:themeColor="text1"/>
                <w:sz w:val="24"/>
                <w:szCs w:val="24"/>
                <w:lang w:val="lv-LV"/>
              </w:rPr>
            </w:pPr>
            <w:r w:rsidRPr="00D137A8">
              <w:rPr>
                <w:rFonts w:ascii="Times New Roman" w:eastAsia="WenQuanYi Micro Hei" w:hAnsi="Times New Roman" w:cs="Times New Roman"/>
                <w:color w:val="000000"/>
                <w:sz w:val="24"/>
                <w:szCs w:val="24"/>
                <w:lang w:val="lv-LV"/>
              </w:rPr>
              <w:t>20</w:t>
            </w:r>
            <w:r w:rsidR="00EB5AAC" w:rsidRPr="00D137A8">
              <w:rPr>
                <w:rFonts w:ascii="Times New Roman" w:eastAsia="WenQuanYi Micro Hei" w:hAnsi="Times New Roman" w:cs="Times New Roman"/>
                <w:color w:val="000000" w:themeColor="text1"/>
                <w:sz w:val="24"/>
                <w:szCs w:val="24"/>
                <w:lang w:val="lv-LV"/>
              </w:rPr>
              <w:t>.03</w:t>
            </w:r>
            <w:r w:rsidR="00EB5AAC">
              <w:rPr>
                <w:rFonts w:ascii="Times New Roman" w:eastAsia="WenQuanYi Micro Hei" w:hAnsi="Times New Roman" w:cs="Times New Roman"/>
                <w:color w:val="000000" w:themeColor="text1"/>
                <w:sz w:val="24"/>
                <w:szCs w:val="24"/>
                <w:lang w:val="lv-LV"/>
              </w:rPr>
              <w:t>.2023.</w:t>
            </w:r>
          </w:p>
        </w:tc>
        <w:tc>
          <w:tcPr>
            <w:tcW w:w="8901" w:type="dxa"/>
            <w:gridSpan w:val="2"/>
          </w:tcPr>
          <w:p w14:paraId="030391FB" w14:textId="05EA3B40" w:rsidR="00974560" w:rsidRPr="008241C8" w:rsidRDefault="00974560" w:rsidP="00974560">
            <w:pPr>
              <w:pStyle w:val="BodyText"/>
              <w:spacing w:after="0"/>
              <w:rPr>
                <w:rFonts w:ascii="Times New Roman" w:eastAsia="WenQuanYi Micro Hei" w:hAnsi="Times New Roman" w:cs="Times New Roman"/>
                <w:color w:val="000000" w:themeColor="text1"/>
                <w:sz w:val="24"/>
                <w:szCs w:val="24"/>
                <w:lang w:val="lv-LV"/>
              </w:rPr>
            </w:pPr>
            <w:r w:rsidRPr="008241C8">
              <w:rPr>
                <w:rFonts w:ascii="Times New Roman" w:eastAsia="Times New Roman" w:hAnsi="Times New Roman" w:cs="Times New Roman"/>
                <w:color w:val="000000" w:themeColor="text1"/>
                <w:sz w:val="24"/>
                <w:szCs w:val="24"/>
                <w:lang w:val="lv-LV"/>
              </w:rPr>
              <w:t>SIA „</w:t>
            </w:r>
            <w:r w:rsidRPr="00012EDF">
              <w:rPr>
                <w:rFonts w:ascii="Times New Roman" w:hAnsi="Times New Roman" w:cs="Times New Roman"/>
                <w:noProof/>
                <w:sz w:val="24"/>
                <w:szCs w:val="24"/>
                <w:lang w:val="lv-LV"/>
              </w:rPr>
              <w:t>Daugavpils reģionālā slimnīca</w:t>
            </w:r>
            <w:r w:rsidRPr="008241C8">
              <w:rPr>
                <w:rFonts w:ascii="Times New Roman" w:eastAsia="Times New Roman" w:hAnsi="Times New Roman" w:cs="Times New Roman"/>
                <w:color w:val="000000" w:themeColor="text1"/>
                <w:sz w:val="24"/>
                <w:szCs w:val="24"/>
                <w:lang w:val="lv-LV"/>
              </w:rPr>
              <w:t xml:space="preserve"> ” </w:t>
            </w:r>
            <w:r w:rsidRPr="008241C8">
              <w:rPr>
                <w:rFonts w:ascii="Times New Roman" w:eastAsia="WenQuanYi Micro Hei" w:hAnsi="Times New Roman" w:cs="Times New Roman"/>
                <w:color w:val="000000" w:themeColor="text1"/>
                <w:sz w:val="24"/>
                <w:szCs w:val="24"/>
                <w:lang w:val="lv-LV"/>
              </w:rPr>
              <w:t>B kategorijas piesārņojošās darbības atļaujas Nr. </w:t>
            </w:r>
            <w:r>
              <w:rPr>
                <w:rFonts w:ascii="Times New Roman" w:eastAsia="WenQuanYi Micro Hei" w:hAnsi="Times New Roman" w:cs="Times New Roman"/>
                <w:color w:val="000000" w:themeColor="text1"/>
                <w:sz w:val="24"/>
                <w:szCs w:val="24"/>
                <w:lang w:val="lv-LV"/>
              </w:rPr>
              <w:t>DA10IB0037</w:t>
            </w:r>
            <w:r w:rsidRPr="008241C8">
              <w:rPr>
                <w:rFonts w:ascii="Times New Roman" w:eastAsia="WenQuanYi Micro Hei" w:hAnsi="Times New Roman" w:cs="Times New Roman"/>
                <w:color w:val="000000" w:themeColor="text1"/>
                <w:sz w:val="24"/>
                <w:szCs w:val="24"/>
                <w:lang w:val="lv-LV"/>
              </w:rPr>
              <w:t xml:space="preserve"> pārskatīšana</w:t>
            </w:r>
          </w:p>
        </w:tc>
      </w:tr>
    </w:tbl>
    <w:p w14:paraId="24CD9B0F" w14:textId="77777777" w:rsidR="006A5B17" w:rsidRPr="008241C8" w:rsidRDefault="006A5B17" w:rsidP="006A5B17">
      <w:pPr>
        <w:pStyle w:val="TableContents"/>
        <w:rPr>
          <w:rFonts w:ascii="Times New Roman" w:hAnsi="Times New Roman" w:cs="Times New Roman"/>
          <w:sz w:val="24"/>
          <w:szCs w:val="24"/>
          <w:lang w:val="lv-LV"/>
        </w:rPr>
      </w:pPr>
      <w:r w:rsidRPr="008241C8">
        <w:rPr>
          <w:rFonts w:ascii="Times New Roman" w:hAnsi="Times New Roman" w:cs="Times New Roman"/>
          <w:sz w:val="24"/>
          <w:szCs w:val="24"/>
          <w:lang w:val="lv-LV"/>
        </w:rPr>
        <w:br w:type="page"/>
      </w:r>
    </w:p>
    <w:p w14:paraId="54CC0CE4" w14:textId="26F7C2D9" w:rsidR="00974560" w:rsidRPr="008241C8" w:rsidRDefault="00974560" w:rsidP="00974560">
      <w:pPr>
        <w:pStyle w:val="TableContents"/>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3</w:t>
      </w:r>
      <w:r w:rsidRPr="008241C8">
        <w:rPr>
          <w:rFonts w:ascii="Times New Roman" w:hAnsi="Times New Roman" w:cs="Times New Roman"/>
          <w:b/>
          <w:bCs/>
          <w:sz w:val="24"/>
          <w:szCs w:val="24"/>
          <w:lang w:val="lv-LV"/>
        </w:rPr>
        <w:t>.pielikums</w:t>
      </w:r>
    </w:p>
    <w:p w14:paraId="1F6ACC31" w14:textId="5F0297A0" w:rsidR="00974560" w:rsidRDefault="00974560" w:rsidP="00974560">
      <w:pPr>
        <w:pStyle w:val="TableContents"/>
        <w:jc w:val="center"/>
        <w:rPr>
          <w:rFonts w:ascii="Times New Roman" w:hAnsi="Times New Roman" w:cs="Times New Roman"/>
          <w:noProof/>
          <w:sz w:val="24"/>
          <w:szCs w:val="24"/>
          <w:lang w:val="lv-LV"/>
        </w:rPr>
      </w:pPr>
      <w:r>
        <w:rPr>
          <w:noProof/>
        </w:rPr>
        <w:drawing>
          <wp:inline distT="0" distB="0" distL="0" distR="0" wp14:anchorId="774B3563" wp14:editId="44BD078C">
            <wp:extent cx="5581650" cy="8598758"/>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a:stretch>
                      <a:fillRect/>
                    </a:stretch>
                  </pic:blipFill>
                  <pic:spPr>
                    <a:xfrm>
                      <a:off x="0" y="0"/>
                      <a:ext cx="5585521" cy="8604721"/>
                    </a:xfrm>
                    <a:prstGeom prst="rect">
                      <a:avLst/>
                    </a:prstGeom>
                  </pic:spPr>
                </pic:pic>
              </a:graphicData>
            </a:graphic>
          </wp:inline>
        </w:drawing>
      </w:r>
      <w:r>
        <w:rPr>
          <w:rFonts w:ascii="Times New Roman" w:hAnsi="Times New Roman" w:cs="Times New Roman"/>
          <w:noProof/>
          <w:sz w:val="24"/>
          <w:szCs w:val="24"/>
          <w:lang w:val="lv-LV"/>
        </w:rPr>
        <w:br w:type="page"/>
      </w:r>
    </w:p>
    <w:p w14:paraId="20097322" w14:textId="02D583AB" w:rsidR="00974560" w:rsidRPr="008241C8" w:rsidRDefault="00974560" w:rsidP="00974560">
      <w:pPr>
        <w:pStyle w:val="TableContents"/>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4</w:t>
      </w:r>
      <w:r w:rsidRPr="008241C8">
        <w:rPr>
          <w:rFonts w:ascii="Times New Roman" w:hAnsi="Times New Roman" w:cs="Times New Roman"/>
          <w:b/>
          <w:bCs/>
          <w:sz w:val="24"/>
          <w:szCs w:val="24"/>
          <w:lang w:val="lv-LV"/>
        </w:rPr>
        <w:t>.pielikums</w:t>
      </w:r>
    </w:p>
    <w:p w14:paraId="74D10712" w14:textId="5428D5D7" w:rsidR="00974560" w:rsidRDefault="00974560" w:rsidP="00974560">
      <w:pPr>
        <w:pStyle w:val="TableContents"/>
        <w:jc w:val="center"/>
        <w:rPr>
          <w:rFonts w:ascii="Times New Roman" w:hAnsi="Times New Roman" w:cs="Times New Roman"/>
          <w:noProof/>
          <w:sz w:val="24"/>
          <w:szCs w:val="24"/>
          <w:lang w:val="lv-LV"/>
        </w:rPr>
      </w:pPr>
      <w:r>
        <w:rPr>
          <w:noProof/>
        </w:rPr>
        <w:drawing>
          <wp:inline distT="0" distB="0" distL="0" distR="0" wp14:anchorId="2B9F9D7F" wp14:editId="2B46F852">
            <wp:extent cx="5353050" cy="8713799"/>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0"/>
                    <a:stretch>
                      <a:fillRect/>
                    </a:stretch>
                  </pic:blipFill>
                  <pic:spPr>
                    <a:xfrm>
                      <a:off x="0" y="0"/>
                      <a:ext cx="5354230" cy="8715720"/>
                    </a:xfrm>
                    <a:prstGeom prst="rect">
                      <a:avLst/>
                    </a:prstGeom>
                  </pic:spPr>
                </pic:pic>
              </a:graphicData>
            </a:graphic>
          </wp:inline>
        </w:drawing>
      </w:r>
    </w:p>
    <w:p w14:paraId="3DA08514" w14:textId="521E374B" w:rsidR="00974560" w:rsidRDefault="00974560" w:rsidP="00974560">
      <w:pPr>
        <w:pStyle w:val="TableContents"/>
        <w:jc w:val="center"/>
        <w:rPr>
          <w:rFonts w:ascii="Times New Roman" w:hAnsi="Times New Roman" w:cs="Times New Roman"/>
          <w:noProof/>
          <w:sz w:val="24"/>
          <w:szCs w:val="24"/>
          <w:lang w:val="lv-LV"/>
        </w:rPr>
      </w:pPr>
    </w:p>
    <w:p w14:paraId="6C3C08B7" w14:textId="36E1C2C3" w:rsidR="003A00D5" w:rsidRDefault="00974560" w:rsidP="00974560">
      <w:pPr>
        <w:pStyle w:val="TableContents"/>
        <w:jc w:val="center"/>
        <w:rPr>
          <w:rFonts w:ascii="Times New Roman" w:hAnsi="Times New Roman" w:cs="Times New Roman"/>
          <w:noProof/>
          <w:sz w:val="24"/>
          <w:szCs w:val="24"/>
          <w:lang w:val="lv-LV"/>
        </w:rPr>
      </w:pPr>
      <w:r>
        <w:rPr>
          <w:noProof/>
        </w:rPr>
        <w:lastRenderedPageBreak/>
        <w:drawing>
          <wp:inline distT="0" distB="0" distL="0" distR="0" wp14:anchorId="38733FB0" wp14:editId="3BABF2BE">
            <wp:extent cx="5514975" cy="9103919"/>
            <wp:effectExtent l="0" t="0" r="0" b="254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1"/>
                    <a:stretch>
                      <a:fillRect/>
                    </a:stretch>
                  </pic:blipFill>
                  <pic:spPr>
                    <a:xfrm>
                      <a:off x="0" y="0"/>
                      <a:ext cx="5519186" cy="9110870"/>
                    </a:xfrm>
                    <a:prstGeom prst="rect">
                      <a:avLst/>
                    </a:prstGeom>
                  </pic:spPr>
                </pic:pic>
              </a:graphicData>
            </a:graphic>
          </wp:inline>
        </w:drawing>
      </w:r>
    </w:p>
    <w:p w14:paraId="0DF98809" w14:textId="77777777" w:rsidR="003A00D5" w:rsidRDefault="003A00D5">
      <w:pPr>
        <w:suppressAutoHyphens w:val="0"/>
        <w:spacing w:after="0" w:line="240" w:lineRule="auto"/>
        <w:rPr>
          <w:rFonts w:ascii="Times New Roman" w:hAnsi="Times New Roman" w:cs="Times New Roman"/>
          <w:noProof/>
          <w:sz w:val="24"/>
          <w:szCs w:val="24"/>
          <w:lang w:val="lv-LV"/>
        </w:rPr>
      </w:pPr>
      <w:r>
        <w:rPr>
          <w:rFonts w:ascii="Times New Roman" w:hAnsi="Times New Roman" w:cs="Times New Roman"/>
          <w:noProof/>
          <w:sz w:val="24"/>
          <w:szCs w:val="24"/>
          <w:lang w:val="lv-LV"/>
        </w:rPr>
        <w:lastRenderedPageBreak/>
        <w:br w:type="page"/>
      </w:r>
    </w:p>
    <w:p w14:paraId="38E488E7" w14:textId="60E37E6D" w:rsidR="003A00D5" w:rsidRPr="008241C8" w:rsidRDefault="003A00D5" w:rsidP="003A00D5">
      <w:pPr>
        <w:pStyle w:val="TableContents"/>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5</w:t>
      </w:r>
      <w:r w:rsidRPr="008241C8">
        <w:rPr>
          <w:rFonts w:ascii="Times New Roman" w:hAnsi="Times New Roman" w:cs="Times New Roman"/>
          <w:b/>
          <w:bCs/>
          <w:sz w:val="24"/>
          <w:szCs w:val="24"/>
          <w:lang w:val="lv-LV"/>
        </w:rPr>
        <w:t>.pielikums</w:t>
      </w:r>
    </w:p>
    <w:p w14:paraId="1FF5E1BD" w14:textId="28315CB0" w:rsidR="00974560" w:rsidRDefault="003A00D5" w:rsidP="00974560">
      <w:pPr>
        <w:pStyle w:val="TableContents"/>
        <w:jc w:val="center"/>
        <w:rPr>
          <w:rFonts w:ascii="Times New Roman" w:hAnsi="Times New Roman" w:cs="Times New Roman"/>
          <w:noProof/>
          <w:sz w:val="24"/>
          <w:szCs w:val="24"/>
          <w:lang w:val="lv-LV"/>
        </w:rPr>
      </w:pPr>
      <w:r>
        <w:rPr>
          <w:noProof/>
        </w:rPr>
        <w:drawing>
          <wp:inline distT="0" distB="0" distL="0" distR="0" wp14:anchorId="08BDA076" wp14:editId="6DC17E25">
            <wp:extent cx="6200775" cy="8458200"/>
            <wp:effectExtent l="0" t="0" r="9525"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2"/>
                    <a:stretch>
                      <a:fillRect/>
                    </a:stretch>
                  </pic:blipFill>
                  <pic:spPr>
                    <a:xfrm>
                      <a:off x="0" y="0"/>
                      <a:ext cx="6200775" cy="8458200"/>
                    </a:xfrm>
                    <a:prstGeom prst="rect">
                      <a:avLst/>
                    </a:prstGeom>
                  </pic:spPr>
                </pic:pic>
              </a:graphicData>
            </a:graphic>
          </wp:inline>
        </w:drawing>
      </w:r>
    </w:p>
    <w:p w14:paraId="5432C5E4" w14:textId="3ADE9BA9" w:rsidR="003A00D5" w:rsidRDefault="003A00D5" w:rsidP="00974560">
      <w:pPr>
        <w:pStyle w:val="TableContents"/>
        <w:jc w:val="center"/>
        <w:rPr>
          <w:rFonts w:ascii="Times New Roman" w:hAnsi="Times New Roman" w:cs="Times New Roman"/>
          <w:noProof/>
          <w:sz w:val="24"/>
          <w:szCs w:val="24"/>
          <w:lang w:val="lv-LV"/>
        </w:rPr>
      </w:pPr>
    </w:p>
    <w:p w14:paraId="417DA24D" w14:textId="77777777" w:rsidR="003A00D5" w:rsidRDefault="003A00D5">
      <w:pPr>
        <w:suppressAutoHyphens w:val="0"/>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5AAD6663" w14:textId="24044212" w:rsidR="003A00D5" w:rsidRDefault="003A00D5" w:rsidP="003A00D5">
      <w:pPr>
        <w:pStyle w:val="TableContents"/>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6</w:t>
      </w:r>
      <w:r w:rsidRPr="008241C8">
        <w:rPr>
          <w:rFonts w:ascii="Times New Roman" w:hAnsi="Times New Roman" w:cs="Times New Roman"/>
          <w:b/>
          <w:bCs/>
          <w:sz w:val="24"/>
          <w:szCs w:val="24"/>
          <w:lang w:val="lv-LV"/>
        </w:rPr>
        <w:t>.pielikums</w:t>
      </w:r>
    </w:p>
    <w:p w14:paraId="52676FE6" w14:textId="039DC115" w:rsidR="003A00D5" w:rsidRDefault="003A00D5" w:rsidP="003A00D5">
      <w:pPr>
        <w:pStyle w:val="TableContents"/>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t>Emisijas avotu izvietojuma shēma</w:t>
      </w:r>
    </w:p>
    <w:p w14:paraId="560505B0" w14:textId="77777777" w:rsidR="003A00D5" w:rsidRPr="008241C8" w:rsidRDefault="003A00D5" w:rsidP="003A00D5">
      <w:pPr>
        <w:pStyle w:val="TableContents"/>
        <w:jc w:val="right"/>
        <w:rPr>
          <w:rFonts w:ascii="Times New Roman" w:hAnsi="Times New Roman" w:cs="Times New Roman"/>
          <w:b/>
          <w:bCs/>
          <w:sz w:val="24"/>
          <w:szCs w:val="24"/>
          <w:lang w:val="lv-LV"/>
        </w:rPr>
      </w:pPr>
    </w:p>
    <w:p w14:paraId="09068873" w14:textId="2BDFF62F" w:rsidR="003A00D5" w:rsidRDefault="003A00D5" w:rsidP="00974560">
      <w:pPr>
        <w:pStyle w:val="TableContents"/>
        <w:jc w:val="center"/>
        <w:rPr>
          <w:rFonts w:ascii="Times New Roman" w:hAnsi="Times New Roman" w:cs="Times New Roman"/>
          <w:noProof/>
          <w:sz w:val="24"/>
          <w:szCs w:val="24"/>
          <w:lang w:val="lv-LV"/>
        </w:rPr>
      </w:pPr>
      <w:r>
        <w:rPr>
          <w:noProof/>
        </w:rPr>
        <w:drawing>
          <wp:inline distT="0" distB="0" distL="0" distR="0" wp14:anchorId="029147B6" wp14:editId="1A78D0A9">
            <wp:extent cx="5172075" cy="6838950"/>
            <wp:effectExtent l="0" t="0" r="952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3"/>
                    <a:stretch>
                      <a:fillRect/>
                    </a:stretch>
                  </pic:blipFill>
                  <pic:spPr>
                    <a:xfrm>
                      <a:off x="0" y="0"/>
                      <a:ext cx="5172075" cy="6838950"/>
                    </a:xfrm>
                    <a:prstGeom prst="rect">
                      <a:avLst/>
                    </a:prstGeom>
                  </pic:spPr>
                </pic:pic>
              </a:graphicData>
            </a:graphic>
          </wp:inline>
        </w:drawing>
      </w:r>
    </w:p>
    <w:p w14:paraId="49F43EB8" w14:textId="3A16E3EC" w:rsidR="004D3EAE" w:rsidRDefault="004D3EAE" w:rsidP="00974560">
      <w:pPr>
        <w:pStyle w:val="TableContents"/>
        <w:jc w:val="center"/>
        <w:rPr>
          <w:rFonts w:ascii="Times New Roman" w:hAnsi="Times New Roman" w:cs="Times New Roman"/>
          <w:noProof/>
          <w:sz w:val="24"/>
          <w:szCs w:val="24"/>
          <w:lang w:val="lv-LV"/>
        </w:rPr>
      </w:pPr>
    </w:p>
    <w:p w14:paraId="1B32AEBA" w14:textId="16BBF913" w:rsidR="004D3EAE" w:rsidRDefault="004D3EAE" w:rsidP="00974560">
      <w:pPr>
        <w:pStyle w:val="TableContents"/>
        <w:jc w:val="center"/>
        <w:rPr>
          <w:rFonts w:ascii="Times New Roman" w:hAnsi="Times New Roman" w:cs="Times New Roman"/>
          <w:noProof/>
          <w:sz w:val="24"/>
          <w:szCs w:val="24"/>
          <w:lang w:val="lv-LV"/>
        </w:rPr>
      </w:pPr>
      <w:r>
        <w:rPr>
          <w:rFonts w:ascii="Times New Roman" w:hAnsi="Times New Roman" w:cs="Times New Roman"/>
          <w:noProof/>
          <w:sz w:val="24"/>
          <w:szCs w:val="24"/>
          <w:lang w:val="lv-LV"/>
        </w:rPr>
        <w:br w:type="page"/>
      </w:r>
    </w:p>
    <w:p w14:paraId="0C970159" w14:textId="6DEDA8C0" w:rsidR="004D3EAE" w:rsidRDefault="004D3EAE" w:rsidP="004D3EAE">
      <w:pPr>
        <w:pStyle w:val="TableContents"/>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7</w:t>
      </w:r>
      <w:r w:rsidRPr="008241C8">
        <w:rPr>
          <w:rFonts w:ascii="Times New Roman" w:hAnsi="Times New Roman" w:cs="Times New Roman"/>
          <w:b/>
          <w:bCs/>
          <w:sz w:val="24"/>
          <w:szCs w:val="24"/>
          <w:lang w:val="lv-LV"/>
        </w:rPr>
        <w:t>.pielikums</w:t>
      </w:r>
    </w:p>
    <w:p w14:paraId="444F1CE1" w14:textId="681AD5B8" w:rsidR="004D3EAE" w:rsidRPr="004D3EAE" w:rsidRDefault="004D3EAE" w:rsidP="004D3EAE">
      <w:pPr>
        <w:pStyle w:val="TableContents"/>
        <w:jc w:val="right"/>
        <w:rPr>
          <w:rFonts w:ascii="Times New Roman" w:hAnsi="Times New Roman" w:cs="Times New Roman"/>
          <w:b/>
          <w:bCs/>
          <w:noProof/>
          <w:sz w:val="24"/>
          <w:szCs w:val="24"/>
          <w:lang w:val="lv-LV"/>
        </w:rPr>
      </w:pPr>
      <w:r w:rsidRPr="004D3EAE">
        <w:rPr>
          <w:rFonts w:ascii="Times New Roman" w:hAnsi="Times New Roman" w:cs="Times New Roman"/>
          <w:b/>
          <w:bCs/>
          <w:noProof/>
          <w:sz w:val="24"/>
          <w:szCs w:val="24"/>
          <w:lang w:val="lv-LV"/>
        </w:rPr>
        <w:t>Atkritumu klases 180103 (Atkritumi, kuru savākšanai un uzglabāšanai ir noteiktas īpašas prasības, lai novērstu un aizkavētu infekcijas izplatīšanos) plūsmas shēma</w:t>
      </w:r>
    </w:p>
    <w:p w14:paraId="5B42E44E" w14:textId="30551056" w:rsidR="004D3EAE" w:rsidRPr="00012EDF" w:rsidRDefault="004D3EAE" w:rsidP="00974560">
      <w:pPr>
        <w:pStyle w:val="TableContents"/>
        <w:jc w:val="center"/>
        <w:rPr>
          <w:rFonts w:ascii="Times New Roman" w:hAnsi="Times New Roman" w:cs="Times New Roman"/>
          <w:noProof/>
          <w:sz w:val="24"/>
          <w:szCs w:val="24"/>
          <w:lang w:val="lv-LV"/>
        </w:rPr>
      </w:pPr>
      <w:r>
        <w:rPr>
          <w:noProof/>
        </w:rPr>
        <w:drawing>
          <wp:inline distT="0" distB="0" distL="0" distR="0" wp14:anchorId="4A606E6F" wp14:editId="4AC7593E">
            <wp:extent cx="6645910" cy="6747510"/>
            <wp:effectExtent l="0" t="0" r="254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6645910" cy="6747510"/>
                    </a:xfrm>
                    <a:prstGeom prst="rect">
                      <a:avLst/>
                    </a:prstGeom>
                  </pic:spPr>
                </pic:pic>
              </a:graphicData>
            </a:graphic>
          </wp:inline>
        </w:drawing>
      </w:r>
    </w:p>
    <w:sectPr w:rsidR="004D3EAE" w:rsidRPr="00012EDF" w:rsidSect="006A5B17">
      <w:pgSz w:w="11906" w:h="16838"/>
      <w:pgMar w:top="720" w:right="720" w:bottom="720" w:left="720" w:header="720" w:footer="720" w:gutter="0"/>
      <w:cols w:space="720"/>
      <w:docGrid w:linePitch="312"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C68F" w14:textId="77777777" w:rsidR="00AC37D6" w:rsidRDefault="00AC37D6">
      <w:pPr>
        <w:rPr>
          <w:rFonts w:hint="eastAsia"/>
        </w:rPr>
      </w:pPr>
      <w:r>
        <w:separator/>
      </w:r>
    </w:p>
  </w:endnote>
  <w:endnote w:type="continuationSeparator" w:id="0">
    <w:p w14:paraId="5DC75E73" w14:textId="77777777" w:rsidR="00AC37D6" w:rsidRDefault="00AC37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erif">
    <w:altName w:val="Yu Gothic"/>
    <w:charset w:val="8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Yu Gothic"/>
    <w:charset w:val="80"/>
    <w:family w:val="swiss"/>
    <w:pitch w:val="variable"/>
  </w:font>
  <w:font w:name="WenQuanYi Micro Hei">
    <w:altName w:val="Yu Gothic"/>
    <w:charset w:val="80"/>
    <w:family w:val="modern"/>
    <w:pitch w:val="fixed"/>
  </w:font>
  <w:font w:name="Lohit Hindi">
    <w:altName w:val="Yu Gothic"/>
    <w:charset w:val="80"/>
    <w:family w:val="auto"/>
    <w:pitch w:val="default"/>
  </w:font>
  <w:font w:name="DejaVu Sans Mono">
    <w:charset w:val="80"/>
    <w:family w:val="modern"/>
    <w:pitch w:val="fixed"/>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31679"/>
      <w:docPartObj>
        <w:docPartGallery w:val="Page Numbers (Bottom of Page)"/>
        <w:docPartUnique/>
      </w:docPartObj>
    </w:sdtPr>
    <w:sdtEndPr>
      <w:rPr>
        <w:rFonts w:ascii="Times New Roman" w:hAnsi="Times New Roman" w:cs="Times New Roman"/>
        <w:noProof/>
        <w:sz w:val="24"/>
        <w:szCs w:val="24"/>
      </w:rPr>
    </w:sdtEndPr>
    <w:sdtContent>
      <w:p w14:paraId="3E3DC8A2" w14:textId="443AAFCB" w:rsidR="00012EDF" w:rsidRPr="00012EDF" w:rsidRDefault="00012EDF">
        <w:pPr>
          <w:pStyle w:val="Footer"/>
          <w:jc w:val="center"/>
          <w:rPr>
            <w:rFonts w:ascii="Times New Roman" w:hAnsi="Times New Roman" w:cs="Times New Roman"/>
            <w:sz w:val="24"/>
            <w:szCs w:val="24"/>
          </w:rPr>
        </w:pPr>
        <w:r w:rsidRPr="00012EDF">
          <w:rPr>
            <w:rFonts w:ascii="Times New Roman" w:hAnsi="Times New Roman" w:cs="Times New Roman"/>
            <w:sz w:val="24"/>
            <w:szCs w:val="24"/>
          </w:rPr>
          <w:fldChar w:fldCharType="begin"/>
        </w:r>
        <w:r w:rsidRPr="00012EDF">
          <w:rPr>
            <w:rFonts w:ascii="Times New Roman" w:hAnsi="Times New Roman" w:cs="Times New Roman"/>
            <w:sz w:val="24"/>
            <w:szCs w:val="24"/>
          </w:rPr>
          <w:instrText xml:space="preserve"> PAGE   \* MERGEFORMAT </w:instrText>
        </w:r>
        <w:r w:rsidRPr="00012EDF">
          <w:rPr>
            <w:rFonts w:ascii="Times New Roman" w:hAnsi="Times New Roman" w:cs="Times New Roman"/>
            <w:sz w:val="24"/>
            <w:szCs w:val="24"/>
          </w:rPr>
          <w:fldChar w:fldCharType="separate"/>
        </w:r>
        <w:r w:rsidRPr="00012EDF">
          <w:rPr>
            <w:rFonts w:ascii="Times New Roman" w:hAnsi="Times New Roman" w:cs="Times New Roman"/>
            <w:noProof/>
            <w:sz w:val="24"/>
            <w:szCs w:val="24"/>
          </w:rPr>
          <w:t>2</w:t>
        </w:r>
        <w:r w:rsidRPr="00012EDF">
          <w:rPr>
            <w:rFonts w:ascii="Times New Roman" w:hAnsi="Times New Roman" w:cs="Times New Roman"/>
            <w:noProof/>
            <w:sz w:val="24"/>
            <w:szCs w:val="24"/>
          </w:rPr>
          <w:fldChar w:fldCharType="end"/>
        </w:r>
      </w:p>
    </w:sdtContent>
  </w:sdt>
  <w:p w14:paraId="6643924E" w14:textId="77777777" w:rsidR="00012EDF" w:rsidRDefault="00012ED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E831" w14:textId="77777777" w:rsidR="00872587" w:rsidRPr="00012EDF" w:rsidRDefault="00432FB4">
    <w:pPr>
      <w:pStyle w:val="Footer"/>
      <w:jc w:val="center"/>
      <w:rPr>
        <w:rFonts w:ascii="Times New Roman" w:hAnsi="Times New Roman" w:cs="Times New Roman"/>
        <w:sz w:val="24"/>
        <w:szCs w:val="24"/>
      </w:rPr>
    </w:pPr>
    <w:r w:rsidRPr="00012EDF">
      <w:rPr>
        <w:rFonts w:ascii="Times New Roman" w:hAnsi="Times New Roman" w:cs="Times New Roman"/>
        <w:sz w:val="24"/>
        <w:szCs w:val="24"/>
      </w:rPr>
      <w:fldChar w:fldCharType="begin"/>
    </w:r>
    <w:r w:rsidRPr="00012EDF">
      <w:rPr>
        <w:rFonts w:ascii="Times New Roman" w:hAnsi="Times New Roman" w:cs="Times New Roman"/>
        <w:sz w:val="24"/>
        <w:szCs w:val="24"/>
      </w:rPr>
      <w:instrText xml:space="preserve"> PAGE </w:instrText>
    </w:r>
    <w:r w:rsidRPr="00012EDF">
      <w:rPr>
        <w:rFonts w:ascii="Times New Roman" w:hAnsi="Times New Roman" w:cs="Times New Roman"/>
        <w:sz w:val="24"/>
        <w:szCs w:val="24"/>
      </w:rPr>
      <w:fldChar w:fldCharType="separate"/>
    </w:r>
    <w:r w:rsidRPr="00012EDF">
      <w:rPr>
        <w:rFonts w:ascii="Times New Roman" w:hAnsi="Times New Roman" w:cs="Times New Roman"/>
        <w:sz w:val="24"/>
        <w:szCs w:val="24"/>
      </w:rPr>
      <w:t>45</w:t>
    </w:r>
    <w:r w:rsidRPr="00012EDF">
      <w:rPr>
        <w:rFonts w:ascii="Times New Roman" w:hAnsi="Times New Roman" w:cs="Times New Roman"/>
        <w:sz w:val="24"/>
        <w:szCs w:val="24"/>
      </w:rPr>
      <w:fldChar w:fldCharType="end"/>
    </w:r>
  </w:p>
  <w:p w14:paraId="1304AA7F" w14:textId="77777777" w:rsidR="00872587" w:rsidRDefault="00872587">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23AC" w14:textId="77777777" w:rsidR="00AC37D6" w:rsidRDefault="00AC37D6">
      <w:pPr>
        <w:rPr>
          <w:rFonts w:hint="eastAsia"/>
        </w:rPr>
      </w:pPr>
      <w:r>
        <w:separator/>
      </w:r>
    </w:p>
  </w:footnote>
  <w:footnote w:type="continuationSeparator" w:id="0">
    <w:p w14:paraId="63F4B24A" w14:textId="77777777" w:rsidR="00AC37D6" w:rsidRDefault="00AC37D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5453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0D"/>
    <w:rsid w:val="00012EDF"/>
    <w:rsid w:val="00077978"/>
    <w:rsid w:val="0009494E"/>
    <w:rsid w:val="000F4328"/>
    <w:rsid w:val="00162D2F"/>
    <w:rsid w:val="002D4092"/>
    <w:rsid w:val="003636BB"/>
    <w:rsid w:val="003761E9"/>
    <w:rsid w:val="003A00D5"/>
    <w:rsid w:val="00405E44"/>
    <w:rsid w:val="00432FB4"/>
    <w:rsid w:val="00447C2D"/>
    <w:rsid w:val="00465CFE"/>
    <w:rsid w:val="00493F7C"/>
    <w:rsid w:val="004D3EAE"/>
    <w:rsid w:val="004E320E"/>
    <w:rsid w:val="00531AC1"/>
    <w:rsid w:val="00542001"/>
    <w:rsid w:val="00555B33"/>
    <w:rsid w:val="005A2379"/>
    <w:rsid w:val="006A5B17"/>
    <w:rsid w:val="00725267"/>
    <w:rsid w:val="00731581"/>
    <w:rsid w:val="0074220D"/>
    <w:rsid w:val="007A3445"/>
    <w:rsid w:val="007C01D6"/>
    <w:rsid w:val="007F5CD5"/>
    <w:rsid w:val="007F6098"/>
    <w:rsid w:val="00803FD5"/>
    <w:rsid w:val="00835A81"/>
    <w:rsid w:val="00840A90"/>
    <w:rsid w:val="008656AD"/>
    <w:rsid w:val="00872587"/>
    <w:rsid w:val="008838FC"/>
    <w:rsid w:val="00974560"/>
    <w:rsid w:val="0099462A"/>
    <w:rsid w:val="009D1731"/>
    <w:rsid w:val="00A36A86"/>
    <w:rsid w:val="00A43F11"/>
    <w:rsid w:val="00AC37D6"/>
    <w:rsid w:val="00B233C2"/>
    <w:rsid w:val="00B52EE5"/>
    <w:rsid w:val="00BB3BC5"/>
    <w:rsid w:val="00C774E1"/>
    <w:rsid w:val="00C87A23"/>
    <w:rsid w:val="00CB057D"/>
    <w:rsid w:val="00D137A8"/>
    <w:rsid w:val="00D66C67"/>
    <w:rsid w:val="00EB3F5C"/>
    <w:rsid w:val="00EB5A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D6E60"/>
  <w15:chartTrackingRefBased/>
  <w15:docId w15:val="{AB7CECA6-5CAE-4C9E-9093-86E36ACA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44" w:lineRule="auto"/>
    </w:pPr>
    <w:rPr>
      <w:rFonts w:ascii="Liberation Serif" w:eastAsia="NSimSun" w:hAnsi="Liberation Serif" w:cs="Lucida Sans"/>
      <w:kern w:val="1"/>
      <w:sz w:val="22"/>
      <w:szCs w:val="22"/>
      <w:lang w:val="en-US" w:eastAsia="hi-I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aliases w:val=" Char1 Char Char, Char Char Char Char Ch Rakstz."/>
    <w:basedOn w:val="Normal"/>
    <w:link w:val="BodyTextChar"/>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PreformattedText">
    <w:name w:val="Preformatted Text"/>
    <w:basedOn w:val="Normal"/>
    <w:rPr>
      <w:rFonts w:eastAsia="WenQuanYi Micro Hei" w:cs="DejaVu Sans Mono"/>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link w:val="FooterChar"/>
    <w:uiPriority w:val="99"/>
    <w:pPr>
      <w:tabs>
        <w:tab w:val="center" w:pos="4153"/>
        <w:tab w:val="right" w:pos="8306"/>
      </w:tabs>
      <w:spacing w:after="0" w:line="100" w:lineRule="atLeast"/>
    </w:pPr>
  </w:style>
  <w:style w:type="paragraph" w:styleId="Header">
    <w:name w:val="header"/>
    <w:basedOn w:val="Normal"/>
    <w:link w:val="HeaderChar"/>
    <w:uiPriority w:val="99"/>
    <w:unhideWhenUsed/>
    <w:rsid w:val="00012EDF"/>
    <w:pPr>
      <w:tabs>
        <w:tab w:val="center" w:pos="4153"/>
        <w:tab w:val="right" w:pos="8306"/>
      </w:tabs>
      <w:spacing w:after="0" w:line="240" w:lineRule="auto"/>
    </w:pPr>
    <w:rPr>
      <w:rFonts w:cs="Mangal"/>
      <w:szCs w:val="20"/>
    </w:rPr>
  </w:style>
  <w:style w:type="character" w:customStyle="1" w:styleId="HeaderChar">
    <w:name w:val="Header Char"/>
    <w:basedOn w:val="DefaultParagraphFont"/>
    <w:link w:val="Header"/>
    <w:uiPriority w:val="99"/>
    <w:rsid w:val="00012EDF"/>
    <w:rPr>
      <w:rFonts w:ascii="Liberation Serif" w:eastAsia="NSimSun" w:hAnsi="Liberation Serif" w:cs="Mangal"/>
      <w:kern w:val="1"/>
      <w:sz w:val="22"/>
      <w:lang w:val="en-US" w:eastAsia="hi-IN" w:bidi="hi-IN"/>
    </w:rPr>
  </w:style>
  <w:style w:type="character" w:customStyle="1" w:styleId="FooterChar">
    <w:name w:val="Footer Char"/>
    <w:basedOn w:val="DefaultParagraphFont"/>
    <w:link w:val="Footer"/>
    <w:uiPriority w:val="99"/>
    <w:rsid w:val="00012EDF"/>
    <w:rPr>
      <w:rFonts w:ascii="Liberation Serif" w:eastAsia="NSimSun" w:hAnsi="Liberation Serif" w:cs="Lucida Sans"/>
      <w:kern w:val="1"/>
      <w:sz w:val="22"/>
      <w:szCs w:val="22"/>
      <w:lang w:val="en-US" w:eastAsia="hi-IN" w:bidi="hi-IN"/>
    </w:rPr>
  </w:style>
  <w:style w:type="character" w:customStyle="1" w:styleId="BodyTextChar">
    <w:name w:val="Body Text Char"/>
    <w:aliases w:val=" Char1 Char Char Char, Char Char Char Char Ch Rakstz. Char"/>
    <w:basedOn w:val="DefaultParagraphFont"/>
    <w:link w:val="BodyText"/>
    <w:rsid w:val="006A5B17"/>
    <w:rPr>
      <w:rFonts w:ascii="Liberation Serif" w:eastAsia="NSimSun" w:hAnsi="Liberation Serif" w:cs="Lucida Sans"/>
      <w:kern w:val="1"/>
      <w:sz w:val="22"/>
      <w:szCs w:val="22"/>
      <w:lang w:val="en-US" w:eastAsia="hi-IN" w:bidi="hi-IN"/>
    </w:rPr>
  </w:style>
  <w:style w:type="table" w:styleId="TableGrid">
    <w:name w:val="Table Grid"/>
    <w:basedOn w:val="TableNormal"/>
    <w:uiPriority w:val="39"/>
    <w:rsid w:val="006A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74560"/>
  </w:style>
  <w:style w:type="paragraph" w:customStyle="1" w:styleId="Normal1">
    <w:name w:val="Normal1"/>
    <w:rsid w:val="003636BB"/>
    <w:pPr>
      <w:suppressAutoHyphens/>
      <w:spacing w:after="160" w:line="244" w:lineRule="auto"/>
    </w:pPr>
    <w:rPr>
      <w:rFonts w:ascii="Liberation Serif" w:eastAsia="NSimSun" w:hAnsi="Liberation Serif" w:cs="Lucida Sans"/>
      <w:kern w:val="1"/>
      <w:sz w:val="22"/>
      <w:szCs w:val="22"/>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53295</Words>
  <Characters>30379</Characters>
  <Application>Microsoft Office Word</Application>
  <DocSecurity>0</DocSecurity>
  <Lines>253</Lines>
  <Paragraphs>167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Žanna Rogozina</dc:creator>
  <cp:keywords/>
  <cp:lastModifiedBy>Žanna Rogozina</cp:lastModifiedBy>
  <cp:revision>2</cp:revision>
  <cp:lastPrinted>1899-12-31T22:00:00Z</cp:lastPrinted>
  <dcterms:created xsi:type="dcterms:W3CDTF">2023-03-22T07:42:00Z</dcterms:created>
  <dcterms:modified xsi:type="dcterms:W3CDTF">2023-03-22T07:42:00Z</dcterms:modified>
</cp:coreProperties>
</file>